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7E07" w:rsidRDefault="00BF1D75">
      <w:pPr>
        <w:pStyle w:val="Heading1"/>
        <w:keepNext w:val="0"/>
        <w:keepLines w:val="0"/>
        <w:spacing w:before="100" w:after="100" w:line="360" w:lineRule="auto"/>
        <w:contextualSpacing w:val="0"/>
      </w:pPr>
      <w:bookmarkStart w:id="0" w:name="_eo4imdlw5sxz" w:colFirst="0" w:colLast="0"/>
      <w:bookmarkStart w:id="1" w:name="_GoBack"/>
      <w:bookmarkEnd w:id="0"/>
      <w:bookmarkEnd w:id="1"/>
      <w:r>
        <w:rPr>
          <w:rFonts w:ascii="Helvetica Neue" w:eastAsia="Helvetica Neue" w:hAnsi="Helvetica Neue" w:cs="Helvetica Neue"/>
          <w:b/>
          <w:color w:val="444444"/>
          <w:sz w:val="28"/>
          <w:szCs w:val="28"/>
          <w:highlight w:val="white"/>
        </w:rPr>
        <w:t xml:space="preserve">Lesson Plan – Bargaining in Oaxaca, Mexico. </w:t>
      </w:r>
      <w:r>
        <w:rPr>
          <w:rFonts w:ascii="Helvetica Neue" w:eastAsia="Helvetica Neue" w:hAnsi="Helvetica Neue" w:cs="Helvetica Neue"/>
          <w:b/>
          <w:color w:val="444444"/>
          <w:sz w:val="83"/>
          <w:szCs w:val="83"/>
          <w:highlight w:val="white"/>
        </w:rPr>
        <w:t xml:space="preserve">                           </w:t>
      </w:r>
      <w:r>
        <w:rPr>
          <w:rFonts w:ascii="Helvetica Neue" w:eastAsia="Helvetica Neue" w:hAnsi="Helvetica Neue" w:cs="Helvetica Neue"/>
          <w:color w:val="444444"/>
          <w:sz w:val="21"/>
          <w:szCs w:val="21"/>
          <w:highlight w:val="white"/>
        </w:rPr>
        <w:t>Objective(s):</w:t>
      </w:r>
    </w:p>
    <w:p w:rsidR="003D7E07" w:rsidRDefault="00BF1D75">
      <w:pPr>
        <w:numPr>
          <w:ilvl w:val="0"/>
          <w:numId w:val="7"/>
        </w:numPr>
        <w:spacing w:after="100"/>
        <w:ind w:left="1100" w:hanging="360"/>
        <w:contextualSpacing/>
      </w:pPr>
      <w:r>
        <w:rPr>
          <w:rFonts w:ascii="Helvetica Neue" w:eastAsia="Helvetica Neue" w:hAnsi="Helvetica Neue" w:cs="Helvetica Neue"/>
          <w:color w:val="444444"/>
          <w:sz w:val="21"/>
          <w:szCs w:val="21"/>
          <w:highlight w:val="white"/>
        </w:rPr>
        <w:t>Familiarize students with bargaining practices in the marketplace in Oaxaca.</w:t>
      </w:r>
    </w:p>
    <w:p w:rsidR="003D7E07" w:rsidRDefault="00BF1D75">
      <w:pPr>
        <w:numPr>
          <w:ilvl w:val="0"/>
          <w:numId w:val="7"/>
        </w:numPr>
        <w:spacing w:after="100"/>
        <w:ind w:left="1100" w:hanging="360"/>
        <w:contextualSpacing/>
      </w:pPr>
      <w:r>
        <w:rPr>
          <w:rFonts w:ascii="Helvetica Neue" w:eastAsia="Helvetica Neue" w:hAnsi="Helvetica Neue" w:cs="Helvetica Neue"/>
          <w:color w:val="444444"/>
          <w:sz w:val="21"/>
          <w:szCs w:val="21"/>
          <w:highlight w:val="white"/>
        </w:rPr>
        <w:t>Be able to compare and contrast North American markets with Mexican markets.</w:t>
      </w:r>
    </w:p>
    <w:p w:rsidR="003D7E07" w:rsidRDefault="00BF1D75">
      <w:pPr>
        <w:numPr>
          <w:ilvl w:val="0"/>
          <w:numId w:val="7"/>
        </w:numPr>
        <w:spacing w:after="100"/>
        <w:ind w:left="1100" w:hanging="360"/>
        <w:contextualSpacing/>
      </w:pPr>
      <w:r>
        <w:rPr>
          <w:rFonts w:ascii="Helvetica Neue" w:eastAsia="Helvetica Neue" w:hAnsi="Helvetica Neue" w:cs="Helvetica Neue"/>
          <w:color w:val="444444"/>
          <w:sz w:val="21"/>
          <w:szCs w:val="21"/>
          <w:highlight w:val="white"/>
        </w:rPr>
        <w:t>Be able to sell and purchase items in the TL.</w:t>
      </w:r>
    </w:p>
    <w:p w:rsidR="003D7E07" w:rsidRDefault="00BF1D75">
      <w:pPr>
        <w:numPr>
          <w:ilvl w:val="0"/>
          <w:numId w:val="7"/>
        </w:numPr>
        <w:spacing w:after="100"/>
        <w:ind w:left="1100" w:hanging="360"/>
        <w:contextualSpacing/>
      </w:pPr>
      <w:r>
        <w:rPr>
          <w:rFonts w:ascii="Helvetica Neue" w:eastAsia="Helvetica Neue" w:hAnsi="Helvetica Neue" w:cs="Helvetica Neue"/>
          <w:color w:val="444444"/>
          <w:sz w:val="21"/>
          <w:szCs w:val="21"/>
          <w:highlight w:val="white"/>
        </w:rPr>
        <w:t>Be able to describe objects in the marketplace.</w:t>
      </w:r>
    </w:p>
    <w:p w:rsidR="003D7E07" w:rsidRDefault="00BF1D75">
      <w:pPr>
        <w:spacing w:before="180" w:after="180"/>
      </w:pPr>
      <w:r>
        <w:rPr>
          <w:rFonts w:ascii="Helvetica Neue" w:eastAsia="Helvetica Neue" w:hAnsi="Helvetica Neue" w:cs="Helvetica Neue"/>
          <w:color w:val="444444"/>
          <w:sz w:val="21"/>
          <w:szCs w:val="21"/>
          <w:highlight w:val="white"/>
        </w:rPr>
        <w:t>Standards:</w:t>
      </w:r>
    </w:p>
    <w:p w:rsidR="003D7E07" w:rsidRDefault="00BF1D75">
      <w:pPr>
        <w:numPr>
          <w:ilvl w:val="0"/>
          <w:numId w:val="6"/>
        </w:numPr>
        <w:spacing w:after="100"/>
        <w:ind w:left="1100" w:hanging="360"/>
        <w:contextualSpacing/>
      </w:pPr>
      <w:r>
        <w:rPr>
          <w:rFonts w:ascii="Helvetica Neue" w:eastAsia="Helvetica Neue" w:hAnsi="Helvetica Neue" w:cs="Helvetica Neue"/>
          <w:color w:val="444444"/>
          <w:sz w:val="21"/>
          <w:szCs w:val="21"/>
          <w:highlight w:val="white"/>
        </w:rPr>
        <w:t xml:space="preserve">(S1.1) – </w:t>
      </w:r>
      <w:r>
        <w:rPr>
          <w:rFonts w:ascii="Helvetica Neue" w:eastAsia="Helvetica Neue" w:hAnsi="Helvetica Neue" w:cs="Helvetica Neue"/>
          <w:i/>
          <w:color w:val="444444"/>
          <w:sz w:val="21"/>
          <w:szCs w:val="21"/>
          <w:highlight w:val="white"/>
        </w:rPr>
        <w:t>Students engage in conversation, provide and obtain information, express feelings and emotions, and exchange opinions.</w:t>
      </w:r>
    </w:p>
    <w:p w:rsidR="003D7E07" w:rsidRDefault="00BF1D75">
      <w:pPr>
        <w:numPr>
          <w:ilvl w:val="0"/>
          <w:numId w:val="6"/>
        </w:numPr>
        <w:spacing w:after="100"/>
        <w:ind w:left="1100" w:hanging="360"/>
        <w:contextualSpacing/>
      </w:pPr>
      <w:r>
        <w:rPr>
          <w:rFonts w:ascii="Helvetica Neue" w:eastAsia="Helvetica Neue" w:hAnsi="Helvetica Neue" w:cs="Helvetica Neue"/>
          <w:color w:val="444444"/>
          <w:sz w:val="21"/>
          <w:szCs w:val="21"/>
          <w:highlight w:val="white"/>
        </w:rPr>
        <w:t xml:space="preserve">(S1.2) – </w:t>
      </w:r>
      <w:r>
        <w:rPr>
          <w:rFonts w:ascii="Helvetica Neue" w:eastAsia="Helvetica Neue" w:hAnsi="Helvetica Neue" w:cs="Helvetica Neue"/>
          <w:i/>
          <w:color w:val="444444"/>
          <w:sz w:val="21"/>
          <w:szCs w:val="21"/>
          <w:highlight w:val="white"/>
        </w:rPr>
        <w:t>Students under</w:t>
      </w:r>
      <w:r>
        <w:rPr>
          <w:rFonts w:ascii="Helvetica Neue" w:eastAsia="Helvetica Neue" w:hAnsi="Helvetica Neue" w:cs="Helvetica Neue"/>
          <w:i/>
          <w:color w:val="444444"/>
          <w:sz w:val="21"/>
          <w:szCs w:val="21"/>
          <w:highlight w:val="white"/>
        </w:rPr>
        <w:t>stand and interpret written and spoken language on a variety of topics.</w:t>
      </w:r>
    </w:p>
    <w:p w:rsidR="003D7E07" w:rsidRDefault="00BF1D75">
      <w:pPr>
        <w:numPr>
          <w:ilvl w:val="0"/>
          <w:numId w:val="6"/>
        </w:numPr>
        <w:spacing w:after="100"/>
        <w:ind w:left="1100" w:hanging="360"/>
        <w:contextualSpacing/>
      </w:pPr>
      <w:r>
        <w:rPr>
          <w:rFonts w:ascii="Helvetica Neue" w:eastAsia="Helvetica Neue" w:hAnsi="Helvetica Neue" w:cs="Helvetica Neue"/>
          <w:color w:val="444444"/>
          <w:sz w:val="21"/>
          <w:szCs w:val="21"/>
          <w:highlight w:val="white"/>
        </w:rPr>
        <w:t xml:space="preserve">(S1.3) – </w:t>
      </w:r>
      <w:r>
        <w:rPr>
          <w:rFonts w:ascii="Helvetica Neue" w:eastAsia="Helvetica Neue" w:hAnsi="Helvetica Neue" w:cs="Helvetica Neue"/>
          <w:i/>
          <w:color w:val="444444"/>
          <w:sz w:val="21"/>
          <w:szCs w:val="21"/>
          <w:highlight w:val="white"/>
        </w:rPr>
        <w:t>Students present information, concepts, and ideas to an audience of listeners or readers on a variety of topics</w:t>
      </w:r>
      <w:r>
        <w:rPr>
          <w:rFonts w:ascii="Helvetica Neue" w:eastAsia="Helvetica Neue" w:hAnsi="Helvetica Neue" w:cs="Helvetica Neue"/>
          <w:color w:val="444444"/>
          <w:sz w:val="21"/>
          <w:szCs w:val="21"/>
          <w:highlight w:val="white"/>
        </w:rPr>
        <w:t>.</w:t>
      </w:r>
    </w:p>
    <w:p w:rsidR="003D7E07" w:rsidRDefault="00BF1D75">
      <w:pPr>
        <w:numPr>
          <w:ilvl w:val="0"/>
          <w:numId w:val="6"/>
        </w:numPr>
        <w:spacing w:after="100"/>
        <w:ind w:left="1100" w:hanging="360"/>
        <w:contextualSpacing/>
      </w:pPr>
      <w:r>
        <w:rPr>
          <w:rFonts w:ascii="Helvetica Neue" w:eastAsia="Helvetica Neue" w:hAnsi="Helvetica Neue" w:cs="Helvetica Neue"/>
          <w:color w:val="444444"/>
          <w:sz w:val="21"/>
          <w:szCs w:val="21"/>
          <w:highlight w:val="white"/>
        </w:rPr>
        <w:t xml:space="preserve">(S2.1) – </w:t>
      </w:r>
      <w:r>
        <w:rPr>
          <w:rFonts w:ascii="Helvetica Neue" w:eastAsia="Helvetica Neue" w:hAnsi="Helvetica Neue" w:cs="Helvetica Neue"/>
          <w:i/>
          <w:color w:val="444444"/>
          <w:sz w:val="21"/>
          <w:szCs w:val="21"/>
          <w:highlight w:val="white"/>
        </w:rPr>
        <w:t>Students demonstrate an understanding of the relation</w:t>
      </w:r>
      <w:r>
        <w:rPr>
          <w:rFonts w:ascii="Helvetica Neue" w:eastAsia="Helvetica Neue" w:hAnsi="Helvetica Neue" w:cs="Helvetica Neue"/>
          <w:i/>
          <w:color w:val="444444"/>
          <w:sz w:val="21"/>
          <w:szCs w:val="21"/>
          <w:highlight w:val="white"/>
        </w:rPr>
        <w:t>ship between the practices and perspectives of the culture studied.</w:t>
      </w:r>
    </w:p>
    <w:p w:rsidR="003D7E07" w:rsidRDefault="00BF1D75">
      <w:pPr>
        <w:numPr>
          <w:ilvl w:val="0"/>
          <w:numId w:val="6"/>
        </w:numPr>
        <w:spacing w:after="100"/>
        <w:ind w:left="1100" w:hanging="360"/>
        <w:contextualSpacing/>
      </w:pPr>
      <w:r>
        <w:rPr>
          <w:rFonts w:ascii="Helvetica Neue" w:eastAsia="Helvetica Neue" w:hAnsi="Helvetica Neue" w:cs="Helvetica Neue"/>
          <w:color w:val="444444"/>
          <w:sz w:val="21"/>
          <w:szCs w:val="21"/>
          <w:highlight w:val="white"/>
        </w:rPr>
        <w:t xml:space="preserve">(S2.2) – </w:t>
      </w:r>
      <w:r>
        <w:rPr>
          <w:rFonts w:ascii="Helvetica Neue" w:eastAsia="Helvetica Neue" w:hAnsi="Helvetica Neue" w:cs="Helvetica Neue"/>
          <w:i/>
          <w:color w:val="444444"/>
          <w:sz w:val="21"/>
          <w:szCs w:val="21"/>
          <w:highlight w:val="white"/>
        </w:rPr>
        <w:t>Students demonstrate an understanding of the relationship between the products and the perspectives of the culture studied.</w:t>
      </w:r>
    </w:p>
    <w:p w:rsidR="003D7E07" w:rsidRDefault="00BF1D75">
      <w:pPr>
        <w:numPr>
          <w:ilvl w:val="0"/>
          <w:numId w:val="6"/>
        </w:numPr>
        <w:spacing w:after="100"/>
        <w:ind w:left="1100" w:hanging="360"/>
        <w:contextualSpacing/>
      </w:pPr>
      <w:r>
        <w:rPr>
          <w:rFonts w:ascii="Helvetica Neue" w:eastAsia="Helvetica Neue" w:hAnsi="Helvetica Neue" w:cs="Helvetica Neue"/>
          <w:color w:val="444444"/>
          <w:sz w:val="21"/>
          <w:szCs w:val="21"/>
          <w:highlight w:val="white"/>
        </w:rPr>
        <w:t xml:space="preserve">(S4.2) – </w:t>
      </w:r>
      <w:r>
        <w:rPr>
          <w:rFonts w:ascii="Helvetica Neue" w:eastAsia="Helvetica Neue" w:hAnsi="Helvetica Neue" w:cs="Helvetica Neue"/>
          <w:i/>
          <w:color w:val="444444"/>
          <w:sz w:val="21"/>
          <w:szCs w:val="21"/>
          <w:highlight w:val="white"/>
        </w:rPr>
        <w:t>Students demonstrate an understanding of the c</w:t>
      </w:r>
      <w:r>
        <w:rPr>
          <w:rFonts w:ascii="Helvetica Neue" w:eastAsia="Helvetica Neue" w:hAnsi="Helvetica Neue" w:cs="Helvetica Neue"/>
          <w:i/>
          <w:color w:val="444444"/>
          <w:sz w:val="21"/>
          <w:szCs w:val="21"/>
          <w:highlight w:val="white"/>
        </w:rPr>
        <w:t>oncept of culture through comparisons if the culture studied and their own</w:t>
      </w:r>
      <w:r>
        <w:rPr>
          <w:rFonts w:ascii="Helvetica Neue" w:eastAsia="Helvetica Neue" w:hAnsi="Helvetica Neue" w:cs="Helvetica Neue"/>
          <w:color w:val="444444"/>
          <w:sz w:val="21"/>
          <w:szCs w:val="21"/>
          <w:highlight w:val="white"/>
        </w:rPr>
        <w:t>.</w:t>
      </w:r>
    </w:p>
    <w:p w:rsidR="003D7E07" w:rsidRDefault="00BF1D75">
      <w:pPr>
        <w:spacing w:before="180" w:after="180"/>
      </w:pPr>
      <w:r>
        <w:rPr>
          <w:rFonts w:ascii="Helvetica Neue" w:eastAsia="Helvetica Neue" w:hAnsi="Helvetica Neue" w:cs="Helvetica Neue"/>
          <w:color w:val="444444"/>
          <w:sz w:val="21"/>
          <w:szCs w:val="21"/>
          <w:highlight w:val="white"/>
        </w:rPr>
        <w:t>Access Prior Knowledge &amp; Preparation for Lesson: *Pre-Assessment (Note: Students have some prior knowledge on cultural practices in the marketplace.)</w:t>
      </w:r>
    </w:p>
    <w:p w:rsidR="003D7E07" w:rsidRDefault="00BF1D75">
      <w:pPr>
        <w:numPr>
          <w:ilvl w:val="0"/>
          <w:numId w:val="4"/>
        </w:numPr>
        <w:spacing w:after="100"/>
        <w:ind w:left="1100" w:hanging="360"/>
        <w:contextualSpacing/>
      </w:pPr>
      <w:r>
        <w:rPr>
          <w:rFonts w:ascii="Helvetica Neue" w:eastAsia="Helvetica Neue" w:hAnsi="Helvetica Neue" w:cs="Helvetica Neue"/>
          <w:color w:val="444444"/>
          <w:sz w:val="21"/>
          <w:szCs w:val="21"/>
          <w:highlight w:val="white"/>
        </w:rPr>
        <w:t>Prior to starting the class, p</w:t>
      </w:r>
      <w:r>
        <w:rPr>
          <w:rFonts w:ascii="Helvetica Neue" w:eastAsia="Helvetica Neue" w:hAnsi="Helvetica Neue" w:cs="Helvetica Neue"/>
          <w:color w:val="444444"/>
          <w:sz w:val="21"/>
          <w:szCs w:val="21"/>
          <w:highlight w:val="white"/>
        </w:rPr>
        <w:t>lace on the board a poster with a horizontal line drawn across with the far left side saying “Know nothing” and the opposite side saying “expert”. The title of the sign should read “Bargaining in Oaxaca in Spanish”. Students will place a sticker on the spe</w:t>
      </w:r>
      <w:r>
        <w:rPr>
          <w:rFonts w:ascii="Helvetica Neue" w:eastAsia="Helvetica Neue" w:hAnsi="Helvetica Neue" w:cs="Helvetica Neue"/>
          <w:color w:val="444444"/>
          <w:sz w:val="21"/>
          <w:szCs w:val="21"/>
          <w:highlight w:val="white"/>
        </w:rPr>
        <w:t>ctrum indicating their level of knowledge on the topic, both concerning culture and language.</w:t>
      </w:r>
      <w:r>
        <w:rPr>
          <w:rFonts w:ascii="Helvetica Neue" w:eastAsia="Helvetica Neue" w:hAnsi="Helvetica Neue" w:cs="Helvetica Neue"/>
          <w:i/>
          <w:color w:val="444444"/>
          <w:sz w:val="21"/>
          <w:szCs w:val="21"/>
          <w:highlight w:val="white"/>
        </w:rPr>
        <w:t>*</w:t>
      </w:r>
      <w:proofErr w:type="spellStart"/>
      <w:r>
        <w:rPr>
          <w:rFonts w:ascii="Helvetica Neue" w:eastAsia="Helvetica Neue" w:hAnsi="Helvetica Neue" w:cs="Helvetica Neue"/>
          <w:i/>
          <w:color w:val="444444"/>
          <w:sz w:val="21"/>
          <w:szCs w:val="21"/>
          <w:highlight w:val="white"/>
        </w:rPr>
        <w:t>Posterboard</w:t>
      </w:r>
      <w:proofErr w:type="spellEnd"/>
      <w:r>
        <w:rPr>
          <w:rFonts w:ascii="Helvetica Neue" w:eastAsia="Helvetica Neue" w:hAnsi="Helvetica Neue" w:cs="Helvetica Neue"/>
          <w:i/>
          <w:color w:val="444444"/>
          <w:sz w:val="21"/>
          <w:szCs w:val="21"/>
          <w:highlight w:val="white"/>
        </w:rPr>
        <w:t xml:space="preserve"> idea taken from Gail Collins’ workshops</w:t>
      </w:r>
    </w:p>
    <w:p w:rsidR="003D7E07" w:rsidRDefault="00BF1D75">
      <w:pPr>
        <w:numPr>
          <w:ilvl w:val="0"/>
          <w:numId w:val="4"/>
        </w:numPr>
        <w:spacing w:after="100"/>
        <w:ind w:left="1100" w:hanging="360"/>
        <w:contextualSpacing/>
      </w:pPr>
      <w:r>
        <w:rPr>
          <w:rFonts w:ascii="Helvetica Neue" w:eastAsia="Helvetica Neue" w:hAnsi="Helvetica Neue" w:cs="Helvetica Neue"/>
          <w:color w:val="444444"/>
          <w:sz w:val="21"/>
          <w:szCs w:val="21"/>
          <w:highlight w:val="white"/>
        </w:rPr>
        <w:t>Students will meet with collaboration partners and discuss what a typical trip to the market consists of in th</w:t>
      </w:r>
      <w:r>
        <w:rPr>
          <w:rFonts w:ascii="Helvetica Neue" w:eastAsia="Helvetica Neue" w:hAnsi="Helvetica Neue" w:cs="Helvetica Neue"/>
          <w:color w:val="444444"/>
          <w:sz w:val="21"/>
          <w:szCs w:val="21"/>
          <w:highlight w:val="white"/>
        </w:rPr>
        <w:t xml:space="preserve">eir community. What do they see in the store? What can be bought? Can they bargain for a better price? Students will create a </w:t>
      </w:r>
      <w:r>
        <w:rPr>
          <w:rFonts w:ascii="Helvetica Neue" w:eastAsia="Helvetica Neue" w:hAnsi="Helvetica Neue" w:cs="Helvetica Neue"/>
          <w:b/>
          <w:color w:val="444444"/>
          <w:sz w:val="21"/>
          <w:szCs w:val="21"/>
          <w:highlight w:val="white"/>
        </w:rPr>
        <w:t>concept map of what they discussed with the center circle being “Oaxaca” and from their map out what components go into a city wit</w:t>
      </w:r>
      <w:r>
        <w:rPr>
          <w:rFonts w:ascii="Helvetica Neue" w:eastAsia="Helvetica Neue" w:hAnsi="Helvetica Neue" w:cs="Helvetica Neue"/>
          <w:b/>
          <w:color w:val="444444"/>
          <w:sz w:val="21"/>
          <w:szCs w:val="21"/>
          <w:highlight w:val="white"/>
        </w:rPr>
        <w:t xml:space="preserve">h the focus of the marketplace and local economy (stores, services, etc.) After a few minutes and observing progress, students will place their maps on the front board for all students to observe. </w:t>
      </w:r>
      <w:r>
        <w:rPr>
          <w:rFonts w:ascii="Helvetica Neue" w:eastAsia="Helvetica Neue" w:hAnsi="Helvetica Neue" w:cs="Helvetica Neue"/>
          <w:color w:val="444444"/>
          <w:sz w:val="21"/>
          <w:szCs w:val="21"/>
          <w:highlight w:val="white"/>
        </w:rPr>
        <w:t>*</w:t>
      </w:r>
      <w:r>
        <w:rPr>
          <w:rFonts w:ascii="Helvetica Neue" w:eastAsia="Helvetica Neue" w:hAnsi="Helvetica Neue" w:cs="Helvetica Neue"/>
          <w:i/>
          <w:color w:val="444444"/>
          <w:sz w:val="21"/>
          <w:szCs w:val="21"/>
          <w:highlight w:val="white"/>
        </w:rPr>
        <w:t xml:space="preserve">Concept Mapping taken from Jackie </w:t>
      </w:r>
      <w:proofErr w:type="spellStart"/>
      <w:r>
        <w:rPr>
          <w:rFonts w:ascii="Helvetica Neue" w:eastAsia="Helvetica Neue" w:hAnsi="Helvetica Neue" w:cs="Helvetica Neue"/>
          <w:i/>
          <w:color w:val="444444"/>
          <w:sz w:val="21"/>
          <w:szCs w:val="21"/>
          <w:highlight w:val="white"/>
        </w:rPr>
        <w:t>Gulino’s</w:t>
      </w:r>
      <w:proofErr w:type="spellEnd"/>
      <w:r>
        <w:rPr>
          <w:rFonts w:ascii="Helvetica Neue" w:eastAsia="Helvetica Neue" w:hAnsi="Helvetica Neue" w:cs="Helvetica Neue"/>
          <w:i/>
          <w:color w:val="444444"/>
          <w:sz w:val="21"/>
          <w:szCs w:val="21"/>
          <w:highlight w:val="white"/>
        </w:rPr>
        <w:t xml:space="preserve"> workshop.</w:t>
      </w:r>
      <w:r>
        <w:rPr>
          <w:rFonts w:ascii="Helvetica Neue" w:eastAsia="Helvetica Neue" w:hAnsi="Helvetica Neue" w:cs="Helvetica Neue"/>
          <w:color w:val="444444"/>
          <w:sz w:val="21"/>
          <w:szCs w:val="21"/>
          <w:highlight w:val="white"/>
        </w:rPr>
        <w:t xml:space="preserve"> (This</w:t>
      </w:r>
      <w:r>
        <w:rPr>
          <w:rFonts w:ascii="Helvetica Neue" w:eastAsia="Helvetica Neue" w:hAnsi="Helvetica Neue" w:cs="Helvetica Neue"/>
          <w:color w:val="444444"/>
          <w:sz w:val="21"/>
          <w:szCs w:val="21"/>
          <w:highlight w:val="white"/>
        </w:rPr>
        <w:t xml:space="preserve"> pre-assessment will get students’ minds opened up to the wide impact of a local economy and what is connected to it since the market in Oaxaca is the main economic force.</w:t>
      </w:r>
    </w:p>
    <w:p w:rsidR="003D7E07" w:rsidRDefault="00BF1D75">
      <w:pPr>
        <w:spacing w:before="180" w:after="180"/>
      </w:pPr>
      <w:r>
        <w:rPr>
          <w:rFonts w:ascii="Helvetica Neue" w:eastAsia="Helvetica Neue" w:hAnsi="Helvetica Neue" w:cs="Helvetica Neue"/>
          <w:color w:val="444444"/>
          <w:sz w:val="21"/>
          <w:szCs w:val="21"/>
          <w:highlight w:val="white"/>
        </w:rPr>
        <w:t>Lesson:</w:t>
      </w:r>
    </w:p>
    <w:p w:rsidR="003D7E07" w:rsidRDefault="00BF1D75">
      <w:pPr>
        <w:numPr>
          <w:ilvl w:val="0"/>
          <w:numId w:val="1"/>
        </w:numPr>
        <w:spacing w:after="100"/>
        <w:ind w:left="1100" w:hanging="360"/>
        <w:contextualSpacing/>
      </w:pPr>
      <w:r>
        <w:rPr>
          <w:rFonts w:ascii="Helvetica Neue" w:eastAsia="Helvetica Neue" w:hAnsi="Helvetica Neue" w:cs="Helvetica Neue"/>
          <w:color w:val="444444"/>
          <w:sz w:val="21"/>
          <w:szCs w:val="21"/>
          <w:highlight w:val="white"/>
        </w:rPr>
        <w:t>Introduce lesson topic and objectives for the day. [10 min]</w:t>
      </w:r>
    </w:p>
    <w:p w:rsidR="003D7E07" w:rsidRDefault="00BF1D75">
      <w:pPr>
        <w:numPr>
          <w:ilvl w:val="1"/>
          <w:numId w:val="1"/>
        </w:numPr>
        <w:spacing w:after="100"/>
        <w:ind w:left="2200" w:hanging="360"/>
        <w:contextualSpacing/>
      </w:pPr>
      <w:r>
        <w:rPr>
          <w:rFonts w:ascii="Helvetica Neue" w:eastAsia="Helvetica Neue" w:hAnsi="Helvetica Neue" w:cs="Helvetica Neue"/>
          <w:color w:val="444444"/>
          <w:sz w:val="21"/>
          <w:szCs w:val="21"/>
          <w:highlight w:val="white"/>
        </w:rPr>
        <w:t>Make connection with preparation activity.</w:t>
      </w:r>
    </w:p>
    <w:p w:rsidR="003D7E07" w:rsidRDefault="00BF1D75">
      <w:pPr>
        <w:numPr>
          <w:ilvl w:val="2"/>
          <w:numId w:val="1"/>
        </w:numPr>
        <w:spacing w:after="100"/>
        <w:ind w:left="3300" w:hanging="360"/>
        <w:contextualSpacing/>
      </w:pPr>
      <w:r>
        <w:rPr>
          <w:rFonts w:ascii="Helvetica Neue" w:eastAsia="Helvetica Neue" w:hAnsi="Helvetica Neue" w:cs="Helvetica Neue"/>
          <w:color w:val="444444"/>
          <w:sz w:val="21"/>
          <w:szCs w:val="21"/>
          <w:highlight w:val="white"/>
        </w:rPr>
        <w:t>Remind students of the characteristics of our markets and to keep that in mind as they read the text in the textbook describing local markets in Oaxaca.</w:t>
      </w:r>
    </w:p>
    <w:p w:rsidR="003D7E07" w:rsidRDefault="00BF1D75">
      <w:pPr>
        <w:numPr>
          <w:ilvl w:val="1"/>
          <w:numId w:val="1"/>
        </w:numPr>
        <w:spacing w:after="100"/>
        <w:ind w:left="2200" w:hanging="360"/>
        <w:contextualSpacing/>
      </w:pPr>
      <w:r>
        <w:rPr>
          <w:rFonts w:ascii="Helvetica Neue" w:eastAsia="Helvetica Neue" w:hAnsi="Helvetica Neue" w:cs="Helvetica Neue"/>
          <w:color w:val="444444"/>
          <w:sz w:val="21"/>
          <w:szCs w:val="21"/>
          <w:highlight w:val="white"/>
        </w:rPr>
        <w:t>Reading assignment:</w:t>
      </w:r>
    </w:p>
    <w:p w:rsidR="003D7E07" w:rsidRDefault="00BF1D75">
      <w:pPr>
        <w:numPr>
          <w:ilvl w:val="2"/>
          <w:numId w:val="1"/>
        </w:numPr>
        <w:spacing w:after="100"/>
        <w:ind w:left="3300" w:hanging="360"/>
        <w:contextualSpacing/>
      </w:pPr>
      <w:r>
        <w:rPr>
          <w:rFonts w:ascii="Helvetica Neue" w:eastAsia="Helvetica Neue" w:hAnsi="Helvetica Neue" w:cs="Helvetica Neue"/>
          <w:color w:val="444444"/>
          <w:sz w:val="21"/>
          <w:szCs w:val="21"/>
          <w:highlight w:val="white"/>
        </w:rPr>
        <w:t>Students will get back together with par</w:t>
      </w:r>
      <w:r>
        <w:rPr>
          <w:rFonts w:ascii="Helvetica Neue" w:eastAsia="Helvetica Neue" w:hAnsi="Helvetica Neue" w:cs="Helvetica Neue"/>
          <w:color w:val="444444"/>
          <w:sz w:val="21"/>
          <w:szCs w:val="21"/>
          <w:highlight w:val="white"/>
        </w:rPr>
        <w:t>tners to read the short reading (2 paragraphs) in textbook, in our unit.</w:t>
      </w:r>
    </w:p>
    <w:p w:rsidR="003D7E07" w:rsidRDefault="00BF1D75">
      <w:pPr>
        <w:numPr>
          <w:ilvl w:val="2"/>
          <w:numId w:val="1"/>
        </w:numPr>
        <w:spacing w:after="100"/>
        <w:ind w:left="3300" w:hanging="360"/>
        <w:contextualSpacing/>
      </w:pPr>
      <w:r>
        <w:rPr>
          <w:rFonts w:ascii="Helvetica Neue" w:eastAsia="Helvetica Neue" w:hAnsi="Helvetica Neue" w:cs="Helvetica Neue"/>
          <w:color w:val="444444"/>
          <w:sz w:val="21"/>
          <w:szCs w:val="21"/>
          <w:highlight w:val="white"/>
        </w:rPr>
        <w:lastRenderedPageBreak/>
        <w:t xml:space="preserve">Students will read the text together to learn about the typical </w:t>
      </w:r>
      <w:proofErr w:type="spellStart"/>
      <w:r>
        <w:rPr>
          <w:rFonts w:ascii="Helvetica Neue" w:eastAsia="Helvetica Neue" w:hAnsi="Helvetica Neue" w:cs="Helvetica Neue"/>
          <w:color w:val="444444"/>
          <w:sz w:val="21"/>
          <w:szCs w:val="21"/>
          <w:highlight w:val="white"/>
        </w:rPr>
        <w:t>Oaxacan</w:t>
      </w:r>
      <w:proofErr w:type="spellEnd"/>
      <w:r>
        <w:rPr>
          <w:rFonts w:ascii="Helvetica Neue" w:eastAsia="Helvetica Neue" w:hAnsi="Helvetica Neue" w:cs="Helvetica Neue"/>
          <w:color w:val="444444"/>
          <w:sz w:val="21"/>
          <w:szCs w:val="21"/>
          <w:highlight w:val="white"/>
        </w:rPr>
        <w:t xml:space="preserve"> market and how bargaining works there.</w:t>
      </w:r>
    </w:p>
    <w:p w:rsidR="003D7E07" w:rsidRDefault="00BF1D75">
      <w:pPr>
        <w:numPr>
          <w:ilvl w:val="2"/>
          <w:numId w:val="1"/>
        </w:numPr>
        <w:spacing w:after="100"/>
        <w:ind w:left="3300" w:hanging="360"/>
        <w:contextualSpacing/>
      </w:pPr>
      <w:r>
        <w:rPr>
          <w:rFonts w:ascii="Helvetica Neue" w:eastAsia="Helvetica Neue" w:hAnsi="Helvetica Neue" w:cs="Helvetica Neue"/>
          <w:color w:val="444444"/>
          <w:sz w:val="21"/>
          <w:szCs w:val="21"/>
          <w:highlight w:val="white"/>
        </w:rPr>
        <w:t>Instruct students to do the following:</w:t>
      </w:r>
    </w:p>
    <w:p w:rsidR="003D7E07" w:rsidRDefault="00BF1D75">
      <w:pPr>
        <w:numPr>
          <w:ilvl w:val="3"/>
          <w:numId w:val="1"/>
        </w:numPr>
        <w:spacing w:after="100"/>
        <w:ind w:left="4400" w:hanging="360"/>
        <w:contextualSpacing/>
      </w:pPr>
      <w:r>
        <w:rPr>
          <w:rFonts w:ascii="Helvetica Neue" w:eastAsia="Helvetica Neue" w:hAnsi="Helvetica Neue" w:cs="Helvetica Neue"/>
          <w:color w:val="444444"/>
          <w:sz w:val="21"/>
          <w:szCs w:val="21"/>
          <w:highlight w:val="white"/>
        </w:rPr>
        <w:t>“Students, as you read about the marketplace in Oaxaca, think about what our markets are like and how they differ from one another.</w:t>
      </w:r>
    </w:p>
    <w:p w:rsidR="003D7E07" w:rsidRDefault="00BF1D75">
      <w:pPr>
        <w:numPr>
          <w:ilvl w:val="3"/>
          <w:numId w:val="1"/>
        </w:numPr>
        <w:spacing w:after="100"/>
        <w:ind w:left="4400" w:hanging="360"/>
        <w:contextualSpacing/>
      </w:pPr>
      <w:r>
        <w:rPr>
          <w:rFonts w:ascii="Helvetica Neue" w:eastAsia="Helvetica Neue" w:hAnsi="Helvetica Neue" w:cs="Helvetica Neue"/>
          <w:color w:val="444444"/>
          <w:sz w:val="21"/>
          <w:szCs w:val="21"/>
          <w:highlight w:val="white"/>
        </w:rPr>
        <w:t>“Also, with your partner compile a list of the following you would need when bargaining in the marketplace:”</w:t>
      </w:r>
    </w:p>
    <w:p w:rsidR="003D7E07" w:rsidRDefault="00BF1D75">
      <w:pPr>
        <w:numPr>
          <w:ilvl w:val="4"/>
          <w:numId w:val="1"/>
        </w:numPr>
        <w:spacing w:after="100"/>
        <w:ind w:left="5500" w:hanging="360"/>
        <w:contextualSpacing/>
      </w:pPr>
      <w:r>
        <w:rPr>
          <w:rFonts w:ascii="Helvetica Neue" w:eastAsia="Helvetica Neue" w:hAnsi="Helvetica Neue" w:cs="Helvetica Neue"/>
          <w:color w:val="444444"/>
          <w:sz w:val="21"/>
          <w:szCs w:val="21"/>
          <w:highlight w:val="white"/>
        </w:rPr>
        <w:t>Verb expression</w:t>
      </w:r>
      <w:r>
        <w:rPr>
          <w:rFonts w:ascii="Helvetica Neue" w:eastAsia="Helvetica Neue" w:hAnsi="Helvetica Neue" w:cs="Helvetica Neue"/>
          <w:color w:val="444444"/>
          <w:sz w:val="21"/>
          <w:szCs w:val="21"/>
          <w:highlight w:val="white"/>
        </w:rPr>
        <w:t xml:space="preserve">s (i.e. </w:t>
      </w:r>
      <w:proofErr w:type="spellStart"/>
      <w:r>
        <w:rPr>
          <w:rFonts w:ascii="Helvetica Neue" w:eastAsia="Helvetica Neue" w:hAnsi="Helvetica Neue" w:cs="Helvetica Neue"/>
          <w:color w:val="444444"/>
          <w:sz w:val="21"/>
          <w:szCs w:val="21"/>
          <w:highlight w:val="white"/>
        </w:rPr>
        <w:t>comprar</w:t>
      </w:r>
      <w:proofErr w:type="spellEnd"/>
      <w:r>
        <w:rPr>
          <w:rFonts w:ascii="Helvetica Neue" w:eastAsia="Helvetica Neue" w:hAnsi="Helvetica Neue" w:cs="Helvetica Neue"/>
          <w:color w:val="444444"/>
          <w:sz w:val="21"/>
          <w:szCs w:val="21"/>
          <w:highlight w:val="white"/>
        </w:rPr>
        <w:t xml:space="preserve">, </w:t>
      </w:r>
      <w:proofErr w:type="spellStart"/>
      <w:r>
        <w:rPr>
          <w:rFonts w:ascii="Helvetica Neue" w:eastAsia="Helvetica Neue" w:hAnsi="Helvetica Neue" w:cs="Helvetica Neue"/>
          <w:color w:val="444444"/>
          <w:sz w:val="21"/>
          <w:szCs w:val="21"/>
          <w:highlight w:val="white"/>
        </w:rPr>
        <w:t>dejar</w:t>
      </w:r>
      <w:proofErr w:type="spellEnd"/>
      <w:r>
        <w:rPr>
          <w:rFonts w:ascii="Helvetica Neue" w:eastAsia="Helvetica Neue" w:hAnsi="Helvetica Neue" w:cs="Helvetica Neue"/>
          <w:color w:val="444444"/>
          <w:sz w:val="21"/>
          <w:szCs w:val="21"/>
          <w:highlight w:val="white"/>
        </w:rPr>
        <w:t>, costar, etc.)</w:t>
      </w:r>
    </w:p>
    <w:p w:rsidR="003D7E07" w:rsidRDefault="00BF1D75">
      <w:pPr>
        <w:numPr>
          <w:ilvl w:val="4"/>
          <w:numId w:val="1"/>
        </w:numPr>
        <w:spacing w:after="100"/>
        <w:ind w:left="5500" w:hanging="360"/>
        <w:contextualSpacing/>
      </w:pPr>
      <w:r>
        <w:rPr>
          <w:rFonts w:ascii="Helvetica Neue" w:eastAsia="Helvetica Neue" w:hAnsi="Helvetica Neue" w:cs="Helvetica Neue"/>
          <w:color w:val="444444"/>
          <w:sz w:val="21"/>
          <w:szCs w:val="21"/>
          <w:highlight w:val="white"/>
        </w:rPr>
        <w:t>Vocabulary words related to marketplace items (i.e. handicrafts, jewelry, numbers, adjectives, clothing, food, and anything else you see necessary to use in the setting,</w:t>
      </w:r>
    </w:p>
    <w:p w:rsidR="003D7E07" w:rsidRDefault="00BF1D75">
      <w:pPr>
        <w:numPr>
          <w:ilvl w:val="4"/>
          <w:numId w:val="1"/>
        </w:numPr>
        <w:spacing w:after="100"/>
        <w:ind w:left="5500" w:hanging="360"/>
        <w:contextualSpacing/>
      </w:pPr>
      <w:r>
        <w:rPr>
          <w:rFonts w:ascii="Helvetica Neue" w:eastAsia="Helvetica Neue" w:hAnsi="Helvetica Neue" w:cs="Helvetica Neue"/>
          <w:color w:val="444444"/>
          <w:sz w:val="21"/>
          <w:szCs w:val="21"/>
          <w:highlight w:val="white"/>
        </w:rPr>
        <w:t>What tense would you mainly use? (present tense)</w:t>
      </w:r>
    </w:p>
    <w:p w:rsidR="003D7E07" w:rsidRDefault="00BF1D75">
      <w:pPr>
        <w:numPr>
          <w:ilvl w:val="4"/>
          <w:numId w:val="1"/>
        </w:numPr>
        <w:spacing w:after="100"/>
        <w:ind w:left="5500" w:hanging="360"/>
        <w:contextualSpacing/>
      </w:pPr>
      <w:r>
        <w:rPr>
          <w:rFonts w:ascii="Helvetica Neue" w:eastAsia="Helvetica Neue" w:hAnsi="Helvetica Neue" w:cs="Helvetica Neue"/>
          <w:color w:val="444444"/>
          <w:sz w:val="21"/>
          <w:szCs w:val="21"/>
          <w:highlight w:val="white"/>
        </w:rPr>
        <w:t>What grammar points could help you speak properly? (Matching in gender &amp; number with adjective use, proper question format, and what else you need.</w:t>
      </w:r>
    </w:p>
    <w:p w:rsidR="003D7E07" w:rsidRDefault="00BF1D75">
      <w:pPr>
        <w:numPr>
          <w:ilvl w:val="4"/>
          <w:numId w:val="1"/>
        </w:numPr>
        <w:spacing w:after="100"/>
        <w:ind w:left="5500" w:hanging="360"/>
        <w:contextualSpacing/>
      </w:pPr>
      <w:r>
        <w:rPr>
          <w:rFonts w:ascii="Helvetica Neue" w:eastAsia="Helvetica Neue" w:hAnsi="Helvetica Neue" w:cs="Helvetica Neue"/>
          <w:color w:val="444444"/>
          <w:sz w:val="21"/>
          <w:szCs w:val="21"/>
          <w:highlight w:val="white"/>
        </w:rPr>
        <w:t>“Students, remember to work well with your partner and keep the objectives in mind that we discussed at the</w:t>
      </w:r>
      <w:r>
        <w:rPr>
          <w:rFonts w:ascii="Helvetica Neue" w:eastAsia="Helvetica Neue" w:hAnsi="Helvetica Neue" w:cs="Helvetica Neue"/>
          <w:color w:val="444444"/>
          <w:sz w:val="21"/>
          <w:szCs w:val="21"/>
          <w:highlight w:val="white"/>
        </w:rPr>
        <w:t xml:space="preserve"> beginning of class.”</w:t>
      </w:r>
    </w:p>
    <w:p w:rsidR="003D7E07" w:rsidRDefault="00BF1D75">
      <w:pPr>
        <w:numPr>
          <w:ilvl w:val="4"/>
          <w:numId w:val="1"/>
        </w:numPr>
        <w:spacing w:after="100"/>
        <w:ind w:left="5500" w:hanging="360"/>
        <w:contextualSpacing/>
      </w:pPr>
      <w:r>
        <w:rPr>
          <w:rFonts w:ascii="Helvetica Neue" w:eastAsia="Helvetica Neue" w:hAnsi="Helvetica Neue" w:cs="Helvetica Neue"/>
          <w:color w:val="444444"/>
          <w:sz w:val="21"/>
          <w:szCs w:val="21"/>
          <w:highlight w:val="white"/>
        </w:rPr>
        <w:t>“Class, you have 15 minutes to read and compile the list. I will be walking around offering help if needed.”</w:t>
      </w:r>
    </w:p>
    <w:p w:rsidR="003D7E07" w:rsidRDefault="00BF1D75">
      <w:pPr>
        <w:numPr>
          <w:ilvl w:val="3"/>
          <w:numId w:val="1"/>
        </w:numPr>
        <w:spacing w:after="100"/>
        <w:ind w:left="4400" w:hanging="360"/>
        <w:contextualSpacing/>
      </w:pPr>
      <w:r>
        <w:rPr>
          <w:rFonts w:ascii="Helvetica Neue" w:eastAsia="Helvetica Neue" w:hAnsi="Helvetica Neue" w:cs="Helvetica Neue"/>
          <w:color w:val="444444"/>
          <w:sz w:val="21"/>
          <w:szCs w:val="21"/>
          <w:highlight w:val="white"/>
        </w:rPr>
        <w:t>Preparation for Presentational Task</w:t>
      </w:r>
    </w:p>
    <w:p w:rsidR="003D7E07" w:rsidRDefault="00BF1D75">
      <w:pPr>
        <w:numPr>
          <w:ilvl w:val="4"/>
          <w:numId w:val="1"/>
        </w:numPr>
        <w:spacing w:after="100"/>
        <w:ind w:left="5500" w:hanging="360"/>
        <w:contextualSpacing/>
      </w:pPr>
      <w:r>
        <w:rPr>
          <w:rFonts w:ascii="Helvetica Neue" w:eastAsia="Helvetica Neue" w:hAnsi="Helvetica Neue" w:cs="Helvetica Neue"/>
          <w:color w:val="444444"/>
          <w:sz w:val="21"/>
          <w:szCs w:val="21"/>
          <w:highlight w:val="white"/>
        </w:rPr>
        <w:t>Students, you have been able to read about bargaining and shopping in a market in Oaxaca,</w:t>
      </w:r>
      <w:r>
        <w:rPr>
          <w:rFonts w:ascii="Helvetica Neue" w:eastAsia="Helvetica Neue" w:hAnsi="Helvetica Neue" w:cs="Helvetica Neue"/>
          <w:color w:val="444444"/>
          <w:sz w:val="21"/>
          <w:szCs w:val="21"/>
          <w:highlight w:val="white"/>
        </w:rPr>
        <w:t xml:space="preserve"> Mexico. Let’s review a little of what you should have discussed with your partners and what might be on that list.</w:t>
      </w:r>
    </w:p>
    <w:p w:rsidR="003D7E07" w:rsidRDefault="00BF1D75">
      <w:pPr>
        <w:numPr>
          <w:ilvl w:val="5"/>
          <w:numId w:val="1"/>
        </w:numPr>
        <w:spacing w:after="100"/>
        <w:ind w:left="6600" w:hanging="360"/>
        <w:contextualSpacing/>
      </w:pPr>
      <w:r>
        <w:rPr>
          <w:rFonts w:ascii="Helvetica Neue" w:eastAsia="Helvetica Neue" w:hAnsi="Helvetica Neue" w:cs="Helvetica Neue"/>
          <w:color w:val="444444"/>
          <w:sz w:val="21"/>
          <w:szCs w:val="21"/>
          <w:highlight w:val="white"/>
        </w:rPr>
        <w:t>What is the market like down there in Oaxaca? (open-air, sell a wide variety of hand-made and factory made products, sell food, restaurants,</w:t>
      </w:r>
      <w:r>
        <w:rPr>
          <w:rFonts w:ascii="Helvetica Neue" w:eastAsia="Helvetica Neue" w:hAnsi="Helvetica Neue" w:cs="Helvetica Neue"/>
          <w:color w:val="444444"/>
          <w:sz w:val="21"/>
          <w:szCs w:val="21"/>
          <w:highlight w:val="white"/>
        </w:rPr>
        <w:t xml:space="preserve"> street vendors, music playing, etc.)</w:t>
      </w:r>
    </w:p>
    <w:p w:rsidR="003D7E07" w:rsidRDefault="00BF1D75">
      <w:pPr>
        <w:numPr>
          <w:ilvl w:val="5"/>
          <w:numId w:val="1"/>
        </w:numPr>
        <w:spacing w:after="100"/>
        <w:ind w:left="6600" w:hanging="360"/>
        <w:contextualSpacing/>
      </w:pPr>
      <w:r>
        <w:rPr>
          <w:rFonts w:ascii="Helvetica Neue" w:eastAsia="Helvetica Neue" w:hAnsi="Helvetica Neue" w:cs="Helvetica Neue"/>
          <w:color w:val="444444"/>
          <w:sz w:val="21"/>
          <w:szCs w:val="21"/>
          <w:highlight w:val="white"/>
        </w:rPr>
        <w:t>What is bargaining in the marketplace? (Negotiating a lower price after the initial price is given.)</w:t>
      </w:r>
    </w:p>
    <w:p w:rsidR="003D7E07" w:rsidRDefault="00BF1D75">
      <w:pPr>
        <w:numPr>
          <w:ilvl w:val="5"/>
          <w:numId w:val="1"/>
        </w:numPr>
        <w:spacing w:after="100"/>
        <w:ind w:left="6600" w:hanging="360"/>
        <w:contextualSpacing/>
      </w:pPr>
      <w:r>
        <w:rPr>
          <w:rFonts w:ascii="Helvetica Neue" w:eastAsia="Helvetica Neue" w:hAnsi="Helvetica Neue" w:cs="Helvetica Neue"/>
          <w:color w:val="444444"/>
          <w:sz w:val="21"/>
          <w:szCs w:val="21"/>
          <w:highlight w:val="white"/>
        </w:rPr>
        <w:t>How do the markets compare, ours and theirs?</w:t>
      </w:r>
    </w:p>
    <w:p w:rsidR="003D7E07" w:rsidRDefault="00BF1D75">
      <w:pPr>
        <w:numPr>
          <w:ilvl w:val="5"/>
          <w:numId w:val="1"/>
        </w:numPr>
        <w:spacing w:after="100"/>
        <w:ind w:left="6600" w:hanging="360"/>
        <w:contextualSpacing/>
      </w:pPr>
      <w:r>
        <w:rPr>
          <w:rFonts w:ascii="Helvetica Neue" w:eastAsia="Helvetica Neue" w:hAnsi="Helvetica Neue" w:cs="Helvetica Neue"/>
          <w:color w:val="444444"/>
          <w:sz w:val="21"/>
          <w:szCs w:val="21"/>
          <w:highlight w:val="white"/>
        </w:rPr>
        <w:t>Have you ever bargained for a better price before in any setting?</w:t>
      </w:r>
    </w:p>
    <w:p w:rsidR="003D7E07" w:rsidRDefault="00BF1D75">
      <w:pPr>
        <w:numPr>
          <w:ilvl w:val="6"/>
          <w:numId w:val="1"/>
        </w:numPr>
        <w:spacing w:after="100"/>
        <w:ind w:left="7700" w:hanging="360"/>
        <w:contextualSpacing/>
      </w:pPr>
      <w:r>
        <w:rPr>
          <w:rFonts w:ascii="Helvetica Neue" w:eastAsia="Helvetica Neue" w:hAnsi="Helvetica Neue" w:cs="Helvetica Neue"/>
          <w:color w:val="444444"/>
          <w:sz w:val="21"/>
          <w:szCs w:val="21"/>
          <w:highlight w:val="white"/>
        </w:rPr>
        <w:t>Now we will all get that chance.</w:t>
      </w:r>
    </w:p>
    <w:p w:rsidR="003D7E07" w:rsidRDefault="00BF1D75">
      <w:pPr>
        <w:numPr>
          <w:ilvl w:val="5"/>
          <w:numId w:val="1"/>
        </w:numPr>
        <w:spacing w:after="100"/>
        <w:ind w:left="6600" w:hanging="360"/>
        <w:contextualSpacing/>
      </w:pPr>
      <w:r>
        <w:rPr>
          <w:rFonts w:ascii="Helvetica Neue" w:eastAsia="Helvetica Neue" w:hAnsi="Helvetica Neue" w:cs="Helvetica Neue"/>
          <w:color w:val="444444"/>
          <w:sz w:val="21"/>
          <w:szCs w:val="21"/>
          <w:highlight w:val="white"/>
        </w:rPr>
        <w:t>Students, I want you to come up with a short scene with your desk cluster (</w:t>
      </w:r>
      <w:r>
        <w:rPr>
          <w:rFonts w:ascii="Helvetica Neue" w:eastAsia="Helvetica Neue" w:hAnsi="Helvetica Neue" w:cs="Helvetica Neue"/>
          <w:b/>
          <w:color w:val="444444"/>
          <w:sz w:val="21"/>
          <w:szCs w:val="21"/>
          <w:highlight w:val="white"/>
        </w:rPr>
        <w:t>Desk clusters were built at the beginning of the year. Cluster groups consist of 3 students with mixed abilities. In each group there is one student</w:t>
      </w:r>
      <w:r>
        <w:rPr>
          <w:rFonts w:ascii="Helvetica Neue" w:eastAsia="Helvetica Neue" w:hAnsi="Helvetica Neue" w:cs="Helvetica Neue"/>
          <w:b/>
          <w:color w:val="444444"/>
          <w:sz w:val="21"/>
          <w:szCs w:val="21"/>
          <w:highlight w:val="white"/>
        </w:rPr>
        <w:t xml:space="preserve"> that demonstrates leadership and caring with a strong </w:t>
      </w:r>
      <w:r>
        <w:rPr>
          <w:rFonts w:ascii="Helvetica Neue" w:eastAsia="Helvetica Neue" w:hAnsi="Helvetica Neue" w:cs="Helvetica Neue"/>
          <w:b/>
          <w:color w:val="444444"/>
          <w:sz w:val="21"/>
          <w:szCs w:val="21"/>
          <w:highlight w:val="white"/>
        </w:rPr>
        <w:lastRenderedPageBreak/>
        <w:t>knowledge of the content, another student that falls in the middle of the spectrum, and thirdly, a student that is weaker on the content and responds well to the students in the group on a social level</w:t>
      </w:r>
      <w:r>
        <w:rPr>
          <w:rFonts w:ascii="Helvetica Neue" w:eastAsia="Helvetica Neue" w:hAnsi="Helvetica Neue" w:cs="Helvetica Neue"/>
          <w:b/>
          <w:color w:val="444444"/>
          <w:sz w:val="21"/>
          <w:szCs w:val="21"/>
          <w:highlight w:val="white"/>
        </w:rPr>
        <w:t>)</w:t>
      </w:r>
      <w:r>
        <w:rPr>
          <w:rFonts w:ascii="Helvetica Neue" w:eastAsia="Helvetica Neue" w:hAnsi="Helvetica Neue" w:cs="Helvetica Neue"/>
          <w:color w:val="444444"/>
          <w:sz w:val="21"/>
          <w:szCs w:val="21"/>
          <w:highlight w:val="white"/>
        </w:rPr>
        <w:t xml:space="preserve"> showing what it might look like to bargain for a good price for an item that you would want to buy if you were to visit Oaxaca. As you prepare a scene to present to the class, follow these steps: (</w:t>
      </w:r>
      <w:r>
        <w:rPr>
          <w:rFonts w:ascii="Helvetica Neue" w:eastAsia="Helvetica Neue" w:hAnsi="Helvetica Neue" w:cs="Helvetica Neue"/>
          <w:i/>
          <w:color w:val="444444"/>
          <w:sz w:val="21"/>
          <w:szCs w:val="21"/>
          <w:highlight w:val="white"/>
        </w:rPr>
        <w:t xml:space="preserve">Desk cluster groups based on John </w:t>
      </w:r>
      <w:proofErr w:type="spellStart"/>
      <w:r>
        <w:rPr>
          <w:rFonts w:ascii="Helvetica Neue" w:eastAsia="Helvetica Neue" w:hAnsi="Helvetica Neue" w:cs="Helvetica Neue"/>
          <w:i/>
          <w:color w:val="444444"/>
          <w:sz w:val="21"/>
          <w:szCs w:val="21"/>
          <w:highlight w:val="white"/>
        </w:rPr>
        <w:t>Strebe’s</w:t>
      </w:r>
      <w:proofErr w:type="spellEnd"/>
      <w:r>
        <w:rPr>
          <w:rFonts w:ascii="Helvetica Neue" w:eastAsia="Helvetica Neue" w:hAnsi="Helvetica Neue" w:cs="Helvetica Neue"/>
          <w:i/>
          <w:color w:val="444444"/>
          <w:sz w:val="21"/>
          <w:szCs w:val="21"/>
          <w:highlight w:val="white"/>
        </w:rPr>
        <w:t xml:space="preserve"> cooperative le</w:t>
      </w:r>
      <w:r>
        <w:rPr>
          <w:rFonts w:ascii="Helvetica Neue" w:eastAsia="Helvetica Neue" w:hAnsi="Helvetica Neue" w:cs="Helvetica Neue"/>
          <w:i/>
          <w:color w:val="444444"/>
          <w:sz w:val="21"/>
          <w:szCs w:val="21"/>
          <w:highlight w:val="white"/>
        </w:rPr>
        <w:t>arning strategies presentation)</w:t>
      </w:r>
    </w:p>
    <w:p w:rsidR="003D7E07" w:rsidRDefault="00BF1D75">
      <w:pPr>
        <w:numPr>
          <w:ilvl w:val="6"/>
          <w:numId w:val="1"/>
        </w:numPr>
        <w:spacing w:after="100"/>
        <w:ind w:left="7700" w:hanging="360"/>
        <w:contextualSpacing/>
      </w:pPr>
      <w:r>
        <w:rPr>
          <w:rFonts w:ascii="Helvetica Neue" w:eastAsia="Helvetica Neue" w:hAnsi="Helvetica Neue" w:cs="Helvetica Neue"/>
          <w:color w:val="444444"/>
          <w:sz w:val="21"/>
          <w:szCs w:val="21"/>
          <w:highlight w:val="white"/>
        </w:rPr>
        <w:t>You have already learned and compared marketplaces, so you are familiar with the setting and words needed to communicate in such a situation.</w:t>
      </w:r>
    </w:p>
    <w:p w:rsidR="003D7E07" w:rsidRDefault="00BF1D75">
      <w:pPr>
        <w:numPr>
          <w:ilvl w:val="6"/>
          <w:numId w:val="1"/>
        </w:numPr>
        <w:spacing w:after="100"/>
        <w:ind w:left="7700" w:hanging="360"/>
        <w:contextualSpacing/>
      </w:pPr>
      <w:r>
        <w:rPr>
          <w:rFonts w:ascii="Helvetica Neue" w:eastAsia="Helvetica Neue" w:hAnsi="Helvetica Neue" w:cs="Helvetica Neue"/>
          <w:color w:val="444444"/>
          <w:sz w:val="21"/>
          <w:szCs w:val="21"/>
          <w:highlight w:val="white"/>
        </w:rPr>
        <w:t>Draft your script of the scene. One student will be the buyer and the other are bo</w:t>
      </w:r>
      <w:r>
        <w:rPr>
          <w:rFonts w:ascii="Helvetica Neue" w:eastAsia="Helvetica Neue" w:hAnsi="Helvetica Neue" w:cs="Helvetica Neue"/>
          <w:color w:val="444444"/>
          <w:sz w:val="21"/>
          <w:szCs w:val="21"/>
          <w:highlight w:val="white"/>
        </w:rPr>
        <w:t>th venders, but have different stores. As you write your scene, use the grammar points you listed and the vocabulary you saw as necessary to bargain and shop.</w:t>
      </w:r>
    </w:p>
    <w:p w:rsidR="003D7E07" w:rsidRDefault="00BF1D75">
      <w:pPr>
        <w:numPr>
          <w:ilvl w:val="6"/>
          <w:numId w:val="1"/>
        </w:numPr>
        <w:spacing w:after="100"/>
        <w:ind w:left="7700" w:hanging="360"/>
        <w:contextualSpacing/>
      </w:pPr>
      <w:r>
        <w:rPr>
          <w:rFonts w:ascii="Helvetica Neue" w:eastAsia="Helvetica Neue" w:hAnsi="Helvetica Neue" w:cs="Helvetica Neue"/>
          <w:color w:val="444444"/>
          <w:sz w:val="21"/>
          <w:szCs w:val="21"/>
          <w:highlight w:val="white"/>
        </w:rPr>
        <w:t>The scene should be a length of 12-15 lines total.</w:t>
      </w:r>
    </w:p>
    <w:p w:rsidR="003D7E07" w:rsidRDefault="00BF1D75">
      <w:pPr>
        <w:numPr>
          <w:ilvl w:val="6"/>
          <w:numId w:val="1"/>
        </w:numPr>
        <w:spacing w:after="100"/>
        <w:ind w:left="7700" w:hanging="360"/>
        <w:contextualSpacing/>
      </w:pPr>
      <w:r>
        <w:rPr>
          <w:rFonts w:ascii="Helvetica Neue" w:eastAsia="Helvetica Neue" w:hAnsi="Helvetica Neue" w:cs="Helvetica Neue"/>
          <w:color w:val="444444"/>
          <w:sz w:val="21"/>
          <w:szCs w:val="21"/>
          <w:highlight w:val="white"/>
        </w:rPr>
        <w:t xml:space="preserve">After drafting the scene, make sure to revise </w:t>
      </w:r>
      <w:r>
        <w:rPr>
          <w:rFonts w:ascii="Helvetica Neue" w:eastAsia="Helvetica Neue" w:hAnsi="Helvetica Neue" w:cs="Helvetica Neue"/>
          <w:color w:val="444444"/>
          <w:sz w:val="21"/>
          <w:szCs w:val="21"/>
          <w:highlight w:val="white"/>
        </w:rPr>
        <w:t>your work to improve any weak points. For example, check verb conjugations, gender and number agreement, have you been able to express yourselves in an understandable way.</w:t>
      </w:r>
    </w:p>
    <w:p w:rsidR="003D7E07" w:rsidRDefault="00BF1D75">
      <w:pPr>
        <w:numPr>
          <w:ilvl w:val="6"/>
          <w:numId w:val="1"/>
        </w:numPr>
        <w:spacing w:after="100"/>
        <w:ind w:left="7700" w:hanging="360"/>
        <w:contextualSpacing/>
      </w:pPr>
      <w:r>
        <w:rPr>
          <w:rFonts w:ascii="Helvetica Neue" w:eastAsia="Helvetica Neue" w:hAnsi="Helvetica Neue" w:cs="Helvetica Neue"/>
          <w:color w:val="444444"/>
          <w:sz w:val="21"/>
          <w:szCs w:val="21"/>
          <w:highlight w:val="white"/>
        </w:rPr>
        <w:t>Students, you may use any props or costumes from the class prop box.</w:t>
      </w:r>
    </w:p>
    <w:p w:rsidR="003D7E07" w:rsidRDefault="00BF1D75">
      <w:pPr>
        <w:numPr>
          <w:ilvl w:val="6"/>
          <w:numId w:val="1"/>
        </w:numPr>
        <w:spacing w:after="100"/>
        <w:ind w:left="7700" w:hanging="360"/>
        <w:contextualSpacing/>
      </w:pPr>
      <w:r>
        <w:rPr>
          <w:rFonts w:ascii="Helvetica Neue" w:eastAsia="Helvetica Neue" w:hAnsi="Helvetica Neue" w:cs="Helvetica Neue"/>
          <w:color w:val="444444"/>
          <w:sz w:val="21"/>
          <w:szCs w:val="21"/>
          <w:highlight w:val="white"/>
        </w:rPr>
        <w:t>When you have c</w:t>
      </w:r>
      <w:r>
        <w:rPr>
          <w:rFonts w:ascii="Helvetica Neue" w:eastAsia="Helvetica Neue" w:hAnsi="Helvetica Neue" w:cs="Helvetica Neue"/>
          <w:color w:val="444444"/>
          <w:sz w:val="21"/>
          <w:szCs w:val="21"/>
          <w:highlight w:val="white"/>
        </w:rPr>
        <w:t>ompleted your script, call me over so I can give you feedback for any improvements needed.</w:t>
      </w:r>
    </w:p>
    <w:p w:rsidR="003D7E07" w:rsidRDefault="00BF1D75">
      <w:pPr>
        <w:numPr>
          <w:ilvl w:val="6"/>
          <w:numId w:val="1"/>
        </w:numPr>
        <w:spacing w:after="100"/>
        <w:ind w:left="7700" w:hanging="360"/>
        <w:contextualSpacing/>
      </w:pPr>
      <w:r>
        <w:rPr>
          <w:rFonts w:ascii="Helvetica Neue" w:eastAsia="Helvetica Neue" w:hAnsi="Helvetica Neue" w:cs="Helvetica Neue"/>
          <w:color w:val="444444"/>
          <w:sz w:val="21"/>
          <w:szCs w:val="21"/>
          <w:highlight w:val="white"/>
        </w:rPr>
        <w:t>Students, the following rubric will be used to evaluate the scene.</w:t>
      </w:r>
    </w:p>
    <w:tbl>
      <w:tblPr>
        <w:tblStyle w:val="a"/>
        <w:tblW w:w="8835" w:type="dxa"/>
        <w:tblLayout w:type="fixed"/>
        <w:tblLook w:val="0600" w:firstRow="0" w:lastRow="0" w:firstColumn="0" w:lastColumn="0" w:noHBand="1" w:noVBand="1"/>
      </w:tblPr>
      <w:tblGrid>
        <w:gridCol w:w="1875"/>
        <w:gridCol w:w="1725"/>
        <w:gridCol w:w="1710"/>
        <w:gridCol w:w="1755"/>
        <w:gridCol w:w="1770"/>
      </w:tblGrid>
      <w:tr w:rsidR="003D7E07">
        <w:tc>
          <w:tcPr>
            <w:tcW w:w="187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lastRenderedPageBreak/>
              <w:t>Key Traits</w:t>
            </w:r>
          </w:p>
        </w:tc>
        <w:tc>
          <w:tcPr>
            <w:tcW w:w="172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Score 5</w:t>
            </w:r>
          </w:p>
        </w:tc>
        <w:tc>
          <w:tcPr>
            <w:tcW w:w="171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Score 4</w:t>
            </w:r>
          </w:p>
        </w:tc>
        <w:tc>
          <w:tcPr>
            <w:tcW w:w="175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Score 3</w:t>
            </w:r>
          </w:p>
        </w:tc>
        <w:tc>
          <w:tcPr>
            <w:tcW w:w="177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Score 2</w:t>
            </w:r>
          </w:p>
        </w:tc>
      </w:tr>
      <w:tr w:rsidR="003D7E07">
        <w:tc>
          <w:tcPr>
            <w:tcW w:w="187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Content</w:t>
            </w:r>
          </w:p>
        </w:tc>
        <w:tc>
          <w:tcPr>
            <w:tcW w:w="172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 xml:space="preserve">I consistently use the appropriate structures </w:t>
            </w:r>
            <w:r>
              <w:rPr>
                <w:rFonts w:ascii="Helvetica Neue" w:eastAsia="Helvetica Neue" w:hAnsi="Helvetica Neue" w:cs="Helvetica Neue"/>
                <w:color w:val="444444"/>
                <w:sz w:val="21"/>
                <w:szCs w:val="21"/>
                <w:highlight w:val="white"/>
              </w:rPr>
              <w:t>and vocabulary to communicate.</w:t>
            </w:r>
          </w:p>
        </w:tc>
        <w:tc>
          <w:tcPr>
            <w:tcW w:w="171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usually use the appropriate structures and vocabulary to communicate.</w:t>
            </w:r>
          </w:p>
        </w:tc>
        <w:tc>
          <w:tcPr>
            <w:tcW w:w="175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sometimes use the appropriate structures and vocabulary to communicate.</w:t>
            </w:r>
          </w:p>
        </w:tc>
        <w:tc>
          <w:tcPr>
            <w:tcW w:w="177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use few of the appropriate structures and vocabulary to communicate.</w:t>
            </w:r>
          </w:p>
        </w:tc>
      </w:tr>
      <w:tr w:rsidR="003D7E07">
        <w:tc>
          <w:tcPr>
            <w:tcW w:w="187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Comprehensibility</w:t>
            </w:r>
          </w:p>
        </w:tc>
        <w:tc>
          <w:tcPr>
            <w:tcW w:w="172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Listener understands all of what I am trying to say.</w:t>
            </w:r>
          </w:p>
        </w:tc>
        <w:tc>
          <w:tcPr>
            <w:tcW w:w="171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Listener understands most of what I am trying to say.</w:t>
            </w:r>
          </w:p>
        </w:tc>
        <w:tc>
          <w:tcPr>
            <w:tcW w:w="175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Listener understands less than half of what I am trying to say.</w:t>
            </w:r>
          </w:p>
        </w:tc>
        <w:tc>
          <w:tcPr>
            <w:tcW w:w="177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Listener understands little of what I am trying to say.</w:t>
            </w:r>
          </w:p>
        </w:tc>
      </w:tr>
      <w:tr w:rsidR="003D7E07">
        <w:tc>
          <w:tcPr>
            <w:tcW w:w="187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Accuracy</w:t>
            </w:r>
          </w:p>
        </w:tc>
        <w:tc>
          <w:tcPr>
            <w:tcW w:w="172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w:t>
            </w:r>
            <w:r>
              <w:rPr>
                <w:rFonts w:ascii="Helvetica Neue" w:eastAsia="Helvetica Neue" w:hAnsi="Helvetica Neue" w:cs="Helvetica Neue"/>
                <w:color w:val="444444"/>
                <w:sz w:val="21"/>
                <w:szCs w:val="21"/>
                <w:highlight w:val="white"/>
              </w:rPr>
              <w:t xml:space="preserve"> use language correctly, including grammar and word order.</w:t>
            </w:r>
          </w:p>
        </w:tc>
        <w:tc>
          <w:tcPr>
            <w:tcW w:w="171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usually use language correctly, including grammar and word order.</w:t>
            </w:r>
          </w:p>
        </w:tc>
        <w:tc>
          <w:tcPr>
            <w:tcW w:w="175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sometimes use language correctly.</w:t>
            </w:r>
          </w:p>
        </w:tc>
        <w:tc>
          <w:tcPr>
            <w:tcW w:w="177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seldom use language correctly.</w:t>
            </w:r>
          </w:p>
        </w:tc>
      </w:tr>
      <w:tr w:rsidR="003D7E07">
        <w:tc>
          <w:tcPr>
            <w:tcW w:w="187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Fluency</w:t>
            </w:r>
          </w:p>
        </w:tc>
        <w:tc>
          <w:tcPr>
            <w:tcW w:w="172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speak clearly without hesitation. Pronunciation a</w:t>
            </w:r>
            <w:r>
              <w:rPr>
                <w:rFonts w:ascii="Helvetica Neue" w:eastAsia="Helvetica Neue" w:hAnsi="Helvetica Neue" w:cs="Helvetica Neue"/>
                <w:color w:val="444444"/>
                <w:sz w:val="21"/>
                <w:szCs w:val="21"/>
                <w:highlight w:val="white"/>
              </w:rPr>
              <w:t>nd intonation seem natural.</w:t>
            </w:r>
          </w:p>
        </w:tc>
        <w:tc>
          <w:tcPr>
            <w:tcW w:w="171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have few problems with hesitation, pronunciation, and intonation.</w:t>
            </w:r>
          </w:p>
        </w:tc>
        <w:tc>
          <w:tcPr>
            <w:tcW w:w="1755"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have some problems with hesitation, pronunciation, and intonation.</w:t>
            </w:r>
          </w:p>
        </w:tc>
        <w:tc>
          <w:tcPr>
            <w:tcW w:w="1770" w:type="dxa"/>
            <w:tcMar>
              <w:top w:w="40" w:type="dxa"/>
              <w:left w:w="40" w:type="dxa"/>
              <w:bottom w:w="40" w:type="dxa"/>
              <w:right w:w="40" w:type="dxa"/>
            </w:tcMar>
          </w:tcPr>
          <w:p w:rsidR="003D7E07" w:rsidRDefault="00BF1D75">
            <w:pPr>
              <w:spacing w:before="180" w:after="180"/>
              <w:ind w:left="80"/>
            </w:pPr>
            <w:r>
              <w:rPr>
                <w:rFonts w:ascii="Helvetica Neue" w:eastAsia="Helvetica Neue" w:hAnsi="Helvetica Neue" w:cs="Helvetica Neue"/>
                <w:color w:val="444444"/>
                <w:sz w:val="21"/>
                <w:szCs w:val="21"/>
                <w:highlight w:val="white"/>
              </w:rPr>
              <w:t>I hesitate frequently and struggle with pronunciation and intonation.</w:t>
            </w:r>
          </w:p>
        </w:tc>
      </w:tr>
    </w:tbl>
    <w:p w:rsidR="003D7E07" w:rsidRDefault="00BF1D75">
      <w:pPr>
        <w:spacing w:before="180" w:after="180"/>
      </w:pPr>
      <w:r>
        <w:rPr>
          <w:rFonts w:ascii="Helvetica Neue" w:eastAsia="Helvetica Neue" w:hAnsi="Helvetica Neue" w:cs="Helvetica Neue"/>
          <w:color w:val="444444"/>
          <w:sz w:val="21"/>
          <w:szCs w:val="21"/>
          <w:highlight w:val="white"/>
        </w:rPr>
        <w:t xml:space="preserve"> </w:t>
      </w:r>
    </w:p>
    <w:p w:rsidR="003D7E07" w:rsidRDefault="00BF1D75">
      <w:pPr>
        <w:numPr>
          <w:ilvl w:val="0"/>
          <w:numId w:val="2"/>
        </w:numPr>
        <w:spacing w:after="100"/>
        <w:ind w:left="1100" w:hanging="360"/>
        <w:contextualSpacing/>
      </w:pPr>
      <w:r>
        <w:rPr>
          <w:rFonts w:ascii="Helvetica Neue" w:eastAsia="Helvetica Neue" w:hAnsi="Helvetica Neue" w:cs="Helvetica Neue"/>
          <w:color w:val="444444"/>
          <w:sz w:val="21"/>
          <w:szCs w:val="21"/>
          <w:highlight w:val="white"/>
        </w:rPr>
        <w:t>Students, you have 30 minutes to complete tasks. Any questions? Let’s begin!</w:t>
      </w:r>
    </w:p>
    <w:p w:rsidR="003D7E07" w:rsidRDefault="00BF1D75">
      <w:pPr>
        <w:numPr>
          <w:ilvl w:val="0"/>
          <w:numId w:val="5"/>
        </w:numPr>
        <w:spacing w:after="100"/>
        <w:ind w:left="1100" w:hanging="360"/>
        <w:contextualSpacing/>
      </w:pPr>
      <w:r>
        <w:rPr>
          <w:rFonts w:ascii="Helvetica Neue" w:eastAsia="Helvetica Neue" w:hAnsi="Helvetica Neue" w:cs="Helvetica Neue"/>
          <w:color w:val="444444"/>
          <w:sz w:val="21"/>
          <w:szCs w:val="21"/>
          <w:highlight w:val="white"/>
        </w:rPr>
        <w:t>Presentational Task of Material [15-20 min]</w:t>
      </w:r>
    </w:p>
    <w:p w:rsidR="003D7E07" w:rsidRDefault="00BF1D75">
      <w:pPr>
        <w:numPr>
          <w:ilvl w:val="1"/>
          <w:numId w:val="5"/>
        </w:numPr>
        <w:spacing w:after="100"/>
        <w:ind w:left="2200" w:hanging="360"/>
        <w:contextualSpacing/>
      </w:pPr>
      <w:r>
        <w:rPr>
          <w:rFonts w:ascii="Helvetica Neue" w:eastAsia="Helvetica Neue" w:hAnsi="Helvetica Neue" w:cs="Helvetica Neue"/>
          <w:color w:val="444444"/>
          <w:sz w:val="21"/>
          <w:szCs w:val="21"/>
          <w:highlight w:val="white"/>
        </w:rPr>
        <w:t>In order to assess the progress of student the students, each group will present their scenes in front of the class.</w:t>
      </w:r>
    </w:p>
    <w:p w:rsidR="003D7E07" w:rsidRDefault="00BF1D75">
      <w:pPr>
        <w:numPr>
          <w:ilvl w:val="1"/>
          <w:numId w:val="5"/>
        </w:numPr>
        <w:spacing w:after="100"/>
        <w:ind w:left="2200" w:hanging="360"/>
        <w:contextualSpacing/>
      </w:pPr>
      <w:r>
        <w:rPr>
          <w:rFonts w:ascii="Helvetica Neue" w:eastAsia="Helvetica Neue" w:hAnsi="Helvetica Neue" w:cs="Helvetica Neue"/>
          <w:color w:val="444444"/>
          <w:sz w:val="21"/>
          <w:szCs w:val="21"/>
          <w:highlight w:val="white"/>
        </w:rPr>
        <w:t>Instruct the follo</w:t>
      </w:r>
      <w:r>
        <w:rPr>
          <w:rFonts w:ascii="Helvetica Neue" w:eastAsia="Helvetica Neue" w:hAnsi="Helvetica Neue" w:cs="Helvetica Neue"/>
          <w:color w:val="444444"/>
          <w:sz w:val="21"/>
          <w:szCs w:val="21"/>
          <w:highlight w:val="white"/>
        </w:rPr>
        <w:t>wing:</w:t>
      </w:r>
    </w:p>
    <w:p w:rsidR="003D7E07" w:rsidRDefault="00BF1D75">
      <w:pPr>
        <w:numPr>
          <w:ilvl w:val="2"/>
          <w:numId w:val="5"/>
        </w:numPr>
        <w:spacing w:after="100"/>
        <w:ind w:left="3300" w:hanging="360"/>
        <w:contextualSpacing/>
      </w:pPr>
      <w:r>
        <w:rPr>
          <w:rFonts w:ascii="Helvetica Neue" w:eastAsia="Helvetica Neue" w:hAnsi="Helvetica Neue" w:cs="Helvetica Neue"/>
          <w:color w:val="444444"/>
          <w:sz w:val="21"/>
          <w:szCs w:val="21"/>
          <w:highlight w:val="white"/>
        </w:rPr>
        <w:t>Students, you will be presenting your scenes now in front of the class.</w:t>
      </w:r>
    </w:p>
    <w:p w:rsidR="003D7E07" w:rsidRDefault="00BF1D75">
      <w:pPr>
        <w:numPr>
          <w:ilvl w:val="2"/>
          <w:numId w:val="5"/>
        </w:numPr>
        <w:spacing w:after="100"/>
        <w:ind w:left="3300" w:hanging="360"/>
        <w:contextualSpacing/>
      </w:pPr>
      <w:r>
        <w:rPr>
          <w:rFonts w:ascii="Helvetica Neue" w:eastAsia="Helvetica Neue" w:hAnsi="Helvetica Neue" w:cs="Helvetica Neue"/>
          <w:color w:val="444444"/>
          <w:sz w:val="21"/>
          <w:szCs w:val="21"/>
          <w:highlight w:val="white"/>
        </w:rPr>
        <w:t>Make sure to speak loudly, slowly, and clearly so all can understand and be able to provide feedback at the conclusion to each scene.</w:t>
      </w:r>
    </w:p>
    <w:p w:rsidR="003D7E07" w:rsidRDefault="00BF1D75">
      <w:pPr>
        <w:numPr>
          <w:ilvl w:val="2"/>
          <w:numId w:val="5"/>
        </w:numPr>
        <w:spacing w:after="100"/>
        <w:ind w:left="3300" w:hanging="360"/>
        <w:contextualSpacing/>
      </w:pPr>
      <w:r>
        <w:rPr>
          <w:rFonts w:ascii="Helvetica Neue" w:eastAsia="Helvetica Neue" w:hAnsi="Helvetica Neue" w:cs="Helvetica Neue"/>
          <w:color w:val="444444"/>
          <w:sz w:val="21"/>
          <w:szCs w:val="21"/>
          <w:highlight w:val="white"/>
        </w:rPr>
        <w:t>Students listening to presentations will pro</w:t>
      </w:r>
      <w:r>
        <w:rPr>
          <w:rFonts w:ascii="Helvetica Neue" w:eastAsia="Helvetica Neue" w:hAnsi="Helvetica Neue" w:cs="Helvetica Neue"/>
          <w:color w:val="444444"/>
          <w:sz w:val="21"/>
          <w:szCs w:val="21"/>
          <w:highlight w:val="white"/>
        </w:rPr>
        <w:t>vide peer feedback of proper use of TL, both strengths and weaknesses.</w:t>
      </w:r>
    </w:p>
    <w:p w:rsidR="003D7E07" w:rsidRDefault="00BF1D75">
      <w:pPr>
        <w:numPr>
          <w:ilvl w:val="1"/>
          <w:numId w:val="5"/>
        </w:numPr>
        <w:spacing w:after="100"/>
        <w:ind w:left="2200" w:hanging="360"/>
        <w:contextualSpacing/>
      </w:pPr>
      <w:r>
        <w:rPr>
          <w:rFonts w:ascii="Helvetica Neue" w:eastAsia="Helvetica Neue" w:hAnsi="Helvetica Neue" w:cs="Helvetica Neue"/>
          <w:color w:val="444444"/>
          <w:sz w:val="21"/>
          <w:szCs w:val="21"/>
          <w:highlight w:val="white"/>
        </w:rPr>
        <w:t>Materials:</w:t>
      </w:r>
    </w:p>
    <w:p w:rsidR="003D7E07" w:rsidRDefault="00BF1D75">
      <w:pPr>
        <w:numPr>
          <w:ilvl w:val="2"/>
          <w:numId w:val="5"/>
        </w:numPr>
        <w:spacing w:after="100"/>
        <w:ind w:left="3300" w:hanging="360"/>
        <w:contextualSpacing/>
      </w:pPr>
      <w:r>
        <w:rPr>
          <w:rFonts w:ascii="Helvetica Neue" w:eastAsia="Helvetica Neue" w:hAnsi="Helvetica Neue" w:cs="Helvetica Neue"/>
          <w:color w:val="444444"/>
          <w:sz w:val="21"/>
          <w:szCs w:val="21"/>
          <w:highlight w:val="white"/>
        </w:rPr>
        <w:t>Textbooks</w:t>
      </w:r>
    </w:p>
    <w:p w:rsidR="003D7E07" w:rsidRDefault="00BF1D75">
      <w:pPr>
        <w:numPr>
          <w:ilvl w:val="2"/>
          <w:numId w:val="5"/>
        </w:numPr>
        <w:spacing w:after="100"/>
        <w:ind w:left="3300" w:hanging="360"/>
        <w:contextualSpacing/>
      </w:pPr>
      <w:r>
        <w:rPr>
          <w:rFonts w:ascii="Helvetica Neue" w:eastAsia="Helvetica Neue" w:hAnsi="Helvetica Neue" w:cs="Helvetica Neue"/>
          <w:color w:val="444444"/>
          <w:sz w:val="21"/>
          <w:szCs w:val="21"/>
          <w:highlight w:val="white"/>
        </w:rPr>
        <w:t xml:space="preserve">Photos of </w:t>
      </w:r>
      <w:proofErr w:type="spellStart"/>
      <w:r>
        <w:rPr>
          <w:rFonts w:ascii="Helvetica Neue" w:eastAsia="Helvetica Neue" w:hAnsi="Helvetica Neue" w:cs="Helvetica Neue"/>
          <w:color w:val="444444"/>
          <w:sz w:val="21"/>
          <w:szCs w:val="21"/>
          <w:highlight w:val="white"/>
        </w:rPr>
        <w:t>Oaxacan</w:t>
      </w:r>
      <w:proofErr w:type="spellEnd"/>
      <w:r>
        <w:rPr>
          <w:rFonts w:ascii="Helvetica Neue" w:eastAsia="Helvetica Neue" w:hAnsi="Helvetica Neue" w:cs="Helvetica Neue"/>
          <w:color w:val="444444"/>
          <w:sz w:val="21"/>
          <w:szCs w:val="21"/>
          <w:highlight w:val="white"/>
        </w:rPr>
        <w:t xml:space="preserve"> Marketplace</w:t>
      </w:r>
    </w:p>
    <w:p w:rsidR="003D7E07" w:rsidRDefault="00BF1D75">
      <w:pPr>
        <w:numPr>
          <w:ilvl w:val="2"/>
          <w:numId w:val="5"/>
        </w:numPr>
        <w:spacing w:after="100"/>
        <w:ind w:left="3300" w:hanging="360"/>
        <w:contextualSpacing/>
      </w:pPr>
      <w:r>
        <w:rPr>
          <w:rFonts w:ascii="Helvetica Neue" w:eastAsia="Helvetica Neue" w:hAnsi="Helvetica Neue" w:cs="Helvetica Neue"/>
          <w:color w:val="444444"/>
          <w:sz w:val="21"/>
          <w:szCs w:val="21"/>
          <w:highlight w:val="white"/>
        </w:rPr>
        <w:t>Handicrafts and clothing props for scenes</w:t>
      </w:r>
    </w:p>
    <w:p w:rsidR="003D7E07" w:rsidRDefault="00BF1D75">
      <w:pPr>
        <w:numPr>
          <w:ilvl w:val="2"/>
          <w:numId w:val="5"/>
        </w:numPr>
        <w:spacing w:after="100"/>
        <w:ind w:left="3300" w:hanging="360"/>
        <w:contextualSpacing/>
      </w:pPr>
      <w:r>
        <w:rPr>
          <w:rFonts w:ascii="Helvetica Neue" w:eastAsia="Helvetica Neue" w:hAnsi="Helvetica Neue" w:cs="Helvetica Neue"/>
          <w:color w:val="444444"/>
          <w:sz w:val="21"/>
          <w:szCs w:val="21"/>
          <w:highlight w:val="white"/>
        </w:rPr>
        <w:lastRenderedPageBreak/>
        <w:t>Paper, pencils, pens, and erasers.</w:t>
      </w:r>
    </w:p>
    <w:p w:rsidR="003D7E07" w:rsidRDefault="00BF1D75">
      <w:pPr>
        <w:spacing w:before="180" w:after="180"/>
      </w:pPr>
      <w:r>
        <w:rPr>
          <w:rFonts w:ascii="Helvetica Neue" w:eastAsia="Helvetica Neue" w:hAnsi="Helvetica Neue" w:cs="Helvetica Neue"/>
          <w:color w:val="444444"/>
          <w:sz w:val="21"/>
          <w:szCs w:val="21"/>
          <w:highlight w:val="white"/>
        </w:rPr>
        <w:t>Check for Understanding: [Until end of class]</w:t>
      </w:r>
    </w:p>
    <w:p w:rsidR="003D7E07" w:rsidRDefault="00BF1D75">
      <w:pPr>
        <w:numPr>
          <w:ilvl w:val="0"/>
          <w:numId w:val="3"/>
        </w:numPr>
        <w:spacing w:after="100"/>
        <w:ind w:left="1100" w:hanging="360"/>
        <w:contextualSpacing/>
      </w:pPr>
      <w:r>
        <w:rPr>
          <w:rFonts w:ascii="Helvetica Neue" w:eastAsia="Helvetica Neue" w:hAnsi="Helvetica Neue" w:cs="Helvetica Neue"/>
          <w:color w:val="444444"/>
          <w:sz w:val="21"/>
          <w:szCs w:val="21"/>
          <w:highlight w:val="white"/>
        </w:rPr>
        <w:t>Summative A</w:t>
      </w:r>
      <w:r>
        <w:rPr>
          <w:rFonts w:ascii="Helvetica Neue" w:eastAsia="Helvetica Neue" w:hAnsi="Helvetica Neue" w:cs="Helvetica Neue"/>
          <w:color w:val="444444"/>
          <w:sz w:val="21"/>
          <w:szCs w:val="21"/>
          <w:highlight w:val="white"/>
        </w:rPr>
        <w:t xml:space="preserve">ssessment through a </w:t>
      </w:r>
      <w:r>
        <w:rPr>
          <w:rFonts w:ascii="Helvetica Neue" w:eastAsia="Helvetica Neue" w:hAnsi="Helvetica Neue" w:cs="Helvetica Neue"/>
          <w:b/>
          <w:color w:val="444444"/>
          <w:sz w:val="21"/>
          <w:szCs w:val="21"/>
          <w:highlight w:val="white"/>
        </w:rPr>
        <w:t>Homework Menu</w:t>
      </w:r>
      <w:r>
        <w:rPr>
          <w:rFonts w:ascii="Helvetica Neue" w:eastAsia="Helvetica Neue" w:hAnsi="Helvetica Neue" w:cs="Helvetica Neue"/>
          <w:color w:val="444444"/>
          <w:sz w:val="21"/>
          <w:szCs w:val="21"/>
          <w:highlight w:val="white"/>
        </w:rPr>
        <w:t xml:space="preserve"> based on the experiences of today's class and prior knowledge taught in previous classes concerning the </w:t>
      </w:r>
      <w:proofErr w:type="spellStart"/>
      <w:r>
        <w:rPr>
          <w:rFonts w:ascii="Helvetica Neue" w:eastAsia="Helvetica Neue" w:hAnsi="Helvetica Neue" w:cs="Helvetica Neue"/>
          <w:color w:val="444444"/>
          <w:sz w:val="21"/>
          <w:szCs w:val="21"/>
          <w:highlight w:val="white"/>
        </w:rPr>
        <w:t>Oaxacan</w:t>
      </w:r>
      <w:proofErr w:type="spellEnd"/>
      <w:r>
        <w:rPr>
          <w:rFonts w:ascii="Helvetica Neue" w:eastAsia="Helvetica Neue" w:hAnsi="Helvetica Neue" w:cs="Helvetica Neue"/>
          <w:color w:val="444444"/>
          <w:sz w:val="21"/>
          <w:szCs w:val="21"/>
          <w:highlight w:val="white"/>
        </w:rPr>
        <w:t xml:space="preserve"> culture and language components necessary for communicating. Students will pick one assignment from one of the</w:t>
      </w:r>
      <w:r>
        <w:rPr>
          <w:rFonts w:ascii="Helvetica Neue" w:eastAsia="Helvetica Neue" w:hAnsi="Helvetica Neue" w:cs="Helvetica Neue"/>
          <w:color w:val="444444"/>
          <w:sz w:val="21"/>
          <w:szCs w:val="21"/>
          <w:highlight w:val="white"/>
        </w:rPr>
        <w:t xml:space="preserve"> 3 columns in the homework sheet. Assignment is due the next day. *</w:t>
      </w:r>
      <w:r>
        <w:rPr>
          <w:rFonts w:ascii="Helvetica Neue" w:eastAsia="Helvetica Neue" w:hAnsi="Helvetica Neue" w:cs="Helvetica Neue"/>
          <w:i/>
          <w:color w:val="444444"/>
          <w:sz w:val="21"/>
          <w:szCs w:val="21"/>
          <w:highlight w:val="white"/>
        </w:rPr>
        <w:t>Homework Menu strategy taken from Ian Linden’s workshop.</w:t>
      </w:r>
    </w:p>
    <w:p w:rsidR="003D7E07" w:rsidRDefault="003D7E07">
      <w:pPr>
        <w:numPr>
          <w:ilvl w:val="0"/>
          <w:numId w:val="3"/>
        </w:numPr>
        <w:spacing w:after="100"/>
        <w:ind w:left="1100" w:hanging="360"/>
        <w:contextualSpacing/>
      </w:pPr>
    </w:p>
    <w:p w:rsidR="003D7E07" w:rsidRDefault="003D7E07"/>
    <w:sectPr w:rsidR="003D7E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2ED4"/>
    <w:multiLevelType w:val="multilevel"/>
    <w:tmpl w:val="63923A24"/>
    <w:lvl w:ilvl="0">
      <w:start w:val="1"/>
      <w:numFmt w:val="bullet"/>
      <w:lvlText w:val="●"/>
      <w:lvlJc w:val="left"/>
      <w:pPr>
        <w:ind w:left="720" w:firstLine="360"/>
      </w:pPr>
      <w:rPr>
        <w:rFonts w:ascii="Helvetica Neue" w:eastAsia="Helvetica Neue" w:hAnsi="Helvetica Neue" w:cs="Helvetica Neue"/>
        <w:color w:val="444444"/>
        <w:sz w:val="21"/>
        <w:szCs w:val="21"/>
        <w:highlight w:val="white"/>
        <w:u w:val="none"/>
      </w:rPr>
    </w:lvl>
    <w:lvl w:ilvl="1">
      <w:start w:val="1"/>
      <w:numFmt w:val="bullet"/>
      <w:lvlText w:val="○"/>
      <w:lvlJc w:val="left"/>
      <w:pPr>
        <w:ind w:left="1440" w:firstLine="1080"/>
      </w:pPr>
      <w:rPr>
        <w:rFonts w:ascii="Helvetica Neue" w:eastAsia="Helvetica Neue" w:hAnsi="Helvetica Neue" w:cs="Helvetica Neue"/>
        <w:color w:val="444444"/>
        <w:sz w:val="21"/>
        <w:szCs w:val="21"/>
        <w:highlight w:val="white"/>
        <w:u w:val="none"/>
      </w:rPr>
    </w:lvl>
    <w:lvl w:ilvl="2">
      <w:start w:val="1"/>
      <w:numFmt w:val="bullet"/>
      <w:lvlText w:val="■"/>
      <w:lvlJc w:val="left"/>
      <w:pPr>
        <w:ind w:left="2160" w:firstLine="1800"/>
      </w:pPr>
      <w:rPr>
        <w:rFonts w:ascii="Helvetica Neue" w:eastAsia="Helvetica Neue" w:hAnsi="Helvetica Neue" w:cs="Helvetica Neue"/>
        <w:color w:val="444444"/>
        <w:sz w:val="21"/>
        <w:szCs w:val="21"/>
        <w:highlight w:val="white"/>
        <w:u w:val="none"/>
      </w:rPr>
    </w:lvl>
    <w:lvl w:ilvl="3">
      <w:start w:val="1"/>
      <w:numFmt w:val="bullet"/>
      <w:lvlText w:val="■"/>
      <w:lvlJc w:val="left"/>
      <w:pPr>
        <w:ind w:left="2880" w:firstLine="2520"/>
      </w:pPr>
      <w:rPr>
        <w:rFonts w:ascii="Helvetica Neue" w:eastAsia="Helvetica Neue" w:hAnsi="Helvetica Neue" w:cs="Helvetica Neue"/>
        <w:color w:val="444444"/>
        <w:sz w:val="21"/>
        <w:szCs w:val="21"/>
        <w:highlight w:val="white"/>
        <w:u w:val="none"/>
      </w:rPr>
    </w:lvl>
    <w:lvl w:ilvl="4">
      <w:start w:val="1"/>
      <w:numFmt w:val="bullet"/>
      <w:lvlText w:val="■"/>
      <w:lvlJc w:val="left"/>
      <w:pPr>
        <w:ind w:left="3600" w:firstLine="3240"/>
      </w:pPr>
      <w:rPr>
        <w:rFonts w:ascii="Helvetica Neue" w:eastAsia="Helvetica Neue" w:hAnsi="Helvetica Neue" w:cs="Helvetica Neue"/>
        <w:color w:val="444444"/>
        <w:sz w:val="21"/>
        <w:szCs w:val="21"/>
        <w:highlight w:val="white"/>
        <w:u w:val="none"/>
      </w:rPr>
    </w:lvl>
    <w:lvl w:ilvl="5">
      <w:start w:val="1"/>
      <w:numFmt w:val="bullet"/>
      <w:lvlText w:val="■"/>
      <w:lvlJc w:val="left"/>
      <w:pPr>
        <w:ind w:left="4320" w:firstLine="3960"/>
      </w:pPr>
      <w:rPr>
        <w:rFonts w:ascii="Helvetica Neue" w:eastAsia="Helvetica Neue" w:hAnsi="Helvetica Neue" w:cs="Helvetica Neue"/>
        <w:color w:val="444444"/>
        <w:sz w:val="21"/>
        <w:szCs w:val="21"/>
        <w:highlight w:val="white"/>
        <w:u w:val="none"/>
      </w:rPr>
    </w:lvl>
    <w:lvl w:ilvl="6">
      <w:start w:val="1"/>
      <w:numFmt w:val="bullet"/>
      <w:lvlText w:val="■"/>
      <w:lvlJc w:val="left"/>
      <w:pPr>
        <w:ind w:left="5040" w:firstLine="4680"/>
      </w:pPr>
      <w:rPr>
        <w:rFonts w:ascii="Helvetica Neue" w:eastAsia="Helvetica Neue" w:hAnsi="Helvetica Neue" w:cs="Helvetica Neue"/>
        <w:color w:val="444444"/>
        <w:sz w:val="21"/>
        <w:szCs w:val="21"/>
        <w:highlight w:val="white"/>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F403F5"/>
    <w:multiLevelType w:val="multilevel"/>
    <w:tmpl w:val="015C6322"/>
    <w:lvl w:ilvl="0">
      <w:start w:val="1"/>
      <w:numFmt w:val="bullet"/>
      <w:lvlText w:val="●"/>
      <w:lvlJc w:val="left"/>
      <w:pPr>
        <w:ind w:left="720" w:firstLine="360"/>
      </w:pPr>
      <w:rPr>
        <w:rFonts w:ascii="Helvetica Neue" w:eastAsia="Helvetica Neue" w:hAnsi="Helvetica Neue" w:cs="Helvetica Neue"/>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36B7083"/>
    <w:multiLevelType w:val="multilevel"/>
    <w:tmpl w:val="6420A636"/>
    <w:lvl w:ilvl="0">
      <w:start w:val="1"/>
      <w:numFmt w:val="bullet"/>
      <w:lvlText w:val="●"/>
      <w:lvlJc w:val="left"/>
      <w:pPr>
        <w:ind w:left="720" w:firstLine="360"/>
      </w:pPr>
      <w:rPr>
        <w:rFonts w:ascii="Helvetica Neue" w:eastAsia="Helvetica Neue" w:hAnsi="Helvetica Neue" w:cs="Helvetica Neue"/>
        <w:color w:val="444444"/>
        <w:sz w:val="21"/>
        <w:szCs w:val="21"/>
        <w:highlight w:val="white"/>
        <w:u w:val="none"/>
      </w:rPr>
    </w:lvl>
    <w:lvl w:ilvl="1">
      <w:start w:val="1"/>
      <w:numFmt w:val="bullet"/>
      <w:lvlText w:val="○"/>
      <w:lvlJc w:val="left"/>
      <w:pPr>
        <w:ind w:left="1440" w:firstLine="1080"/>
      </w:pPr>
      <w:rPr>
        <w:rFonts w:ascii="Helvetica Neue" w:eastAsia="Helvetica Neue" w:hAnsi="Helvetica Neue" w:cs="Helvetica Neue"/>
        <w:color w:val="444444"/>
        <w:sz w:val="21"/>
        <w:szCs w:val="21"/>
        <w:highlight w:val="white"/>
        <w:u w:val="none"/>
      </w:rPr>
    </w:lvl>
    <w:lvl w:ilvl="2">
      <w:start w:val="1"/>
      <w:numFmt w:val="bullet"/>
      <w:lvlText w:val="■"/>
      <w:lvlJc w:val="left"/>
      <w:pPr>
        <w:ind w:left="2160" w:firstLine="1800"/>
      </w:pPr>
      <w:rPr>
        <w:rFonts w:ascii="Helvetica Neue" w:eastAsia="Helvetica Neue" w:hAnsi="Helvetica Neue" w:cs="Helvetica Neue"/>
        <w:color w:val="444444"/>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6A91C68"/>
    <w:multiLevelType w:val="multilevel"/>
    <w:tmpl w:val="CFCA066E"/>
    <w:lvl w:ilvl="0">
      <w:start w:val="1"/>
      <w:numFmt w:val="bullet"/>
      <w:lvlText w:val="●"/>
      <w:lvlJc w:val="left"/>
      <w:pPr>
        <w:ind w:left="720" w:firstLine="360"/>
      </w:pPr>
      <w:rPr>
        <w:rFonts w:ascii="Helvetica Neue" w:eastAsia="Helvetica Neue" w:hAnsi="Helvetica Neue" w:cs="Helvetica Neue"/>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5B73356"/>
    <w:multiLevelType w:val="multilevel"/>
    <w:tmpl w:val="2F8C7012"/>
    <w:lvl w:ilvl="0">
      <w:start w:val="1"/>
      <w:numFmt w:val="bullet"/>
      <w:lvlText w:val="●"/>
      <w:lvlJc w:val="left"/>
      <w:pPr>
        <w:ind w:left="720" w:firstLine="360"/>
      </w:pPr>
      <w:rPr>
        <w:rFonts w:ascii="Helvetica Neue" w:eastAsia="Helvetica Neue" w:hAnsi="Helvetica Neue" w:cs="Helvetica Neue"/>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6A02791"/>
    <w:multiLevelType w:val="multilevel"/>
    <w:tmpl w:val="4DA4F0B4"/>
    <w:lvl w:ilvl="0">
      <w:start w:val="1"/>
      <w:numFmt w:val="bullet"/>
      <w:lvlText w:val="●"/>
      <w:lvlJc w:val="left"/>
      <w:pPr>
        <w:ind w:left="720" w:firstLine="360"/>
      </w:pPr>
      <w:rPr>
        <w:rFonts w:ascii="Helvetica Neue" w:eastAsia="Helvetica Neue" w:hAnsi="Helvetica Neue" w:cs="Helvetica Neue"/>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96F658C"/>
    <w:multiLevelType w:val="multilevel"/>
    <w:tmpl w:val="E4E6FD96"/>
    <w:lvl w:ilvl="0">
      <w:start w:val="1"/>
      <w:numFmt w:val="bullet"/>
      <w:lvlText w:val="●"/>
      <w:lvlJc w:val="left"/>
      <w:pPr>
        <w:ind w:left="720" w:firstLine="360"/>
      </w:pPr>
      <w:rPr>
        <w:rFonts w:ascii="Helvetica Neue" w:eastAsia="Helvetica Neue" w:hAnsi="Helvetica Neue" w:cs="Helvetica Neue"/>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7"/>
    <w:rsid w:val="003D7E07"/>
    <w:rsid w:val="00BF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6ECEC-DA58-4070-A524-EB484B3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Jordan Grace - parke2jg</dc:creator>
  <cp:lastModifiedBy>Parker, Jordan Grace - parke2jg</cp:lastModifiedBy>
  <cp:revision>2</cp:revision>
  <dcterms:created xsi:type="dcterms:W3CDTF">2016-12-13T17:02:00Z</dcterms:created>
  <dcterms:modified xsi:type="dcterms:W3CDTF">2016-12-13T17:02:00Z</dcterms:modified>
</cp:coreProperties>
</file>